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42EE" w14:textId="14B8F381" w:rsidR="00FA1912" w:rsidRPr="00FA1912" w:rsidRDefault="00FA1912" w:rsidP="00FA1912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o-RO"/>
        </w:rPr>
      </w:pPr>
      <w:r w:rsidRPr="00FA1912">
        <w:rPr>
          <w:rFonts w:ascii="Times New Roman" w:hAnsi="Times New Roman" w:cs="Times New Roman"/>
          <w:b/>
          <w:bCs/>
          <w:lang w:val="ro-RO"/>
        </w:rPr>
        <w:t>Anexa nr.1 la HCA nr.158/29.06.2026</w:t>
      </w:r>
    </w:p>
    <w:p w14:paraId="24153760" w14:textId="77777777" w:rsidR="00FA1912" w:rsidRDefault="00FA1912" w:rsidP="00F501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o-RO"/>
        </w:rPr>
      </w:pPr>
    </w:p>
    <w:p w14:paraId="00AC390B" w14:textId="77777777" w:rsidR="00FA1912" w:rsidRDefault="00FA1912" w:rsidP="00F501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o-RO"/>
        </w:rPr>
      </w:pPr>
    </w:p>
    <w:p w14:paraId="7D616608" w14:textId="1C1671B7" w:rsidR="00010D4C" w:rsidRPr="004876E9" w:rsidRDefault="00010D4C" w:rsidP="00F501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o-RO"/>
        </w:rPr>
      </w:pPr>
      <w:r w:rsidRPr="004876E9">
        <w:rPr>
          <w:rFonts w:ascii="Times New Roman" w:hAnsi="Times New Roman" w:cs="Times New Roman"/>
          <w:b/>
          <w:bCs/>
          <w:sz w:val="30"/>
          <w:szCs w:val="30"/>
          <w:lang w:val="ro-RO"/>
        </w:rPr>
        <w:t>ANUN</w:t>
      </w:r>
      <w:r w:rsidR="008A10A0" w:rsidRPr="004876E9">
        <w:rPr>
          <w:rFonts w:ascii="Times New Roman" w:hAnsi="Times New Roman" w:cs="Times New Roman"/>
          <w:b/>
          <w:bCs/>
          <w:sz w:val="30"/>
          <w:szCs w:val="30"/>
          <w:lang w:val="ro-RO"/>
        </w:rPr>
        <w:t>Ț</w:t>
      </w:r>
    </w:p>
    <w:p w14:paraId="413AD02B" w14:textId="0CBF6EBA" w:rsidR="000C0235" w:rsidRPr="004876E9" w:rsidRDefault="00F501AC" w:rsidP="00F501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876E9">
        <w:rPr>
          <w:rFonts w:ascii="Times New Roman" w:hAnsi="Times New Roman" w:cs="Times New Roman"/>
          <w:b/>
          <w:bCs/>
          <w:sz w:val="24"/>
          <w:szCs w:val="24"/>
          <w:lang w:val="ro-RO"/>
        </w:rPr>
        <w:t>cu</w:t>
      </w:r>
      <w:r w:rsidR="00010D4C" w:rsidRPr="004876E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privire la caz</w:t>
      </w:r>
      <w:r w:rsidR="008A10A0" w:rsidRPr="004876E9"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  <w:r w:rsidR="00010D4C" w:rsidRPr="004876E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rile </w:t>
      </w:r>
      <w:r w:rsidR="000C0235" w:rsidRPr="004876E9">
        <w:rPr>
          <w:rFonts w:ascii="Times New Roman" w:hAnsi="Times New Roman" w:cs="Times New Roman"/>
          <w:b/>
          <w:bCs/>
          <w:sz w:val="24"/>
          <w:szCs w:val="24"/>
          <w:lang w:val="ro-RO"/>
        </w:rPr>
        <w:t>î</w:t>
      </w:r>
      <w:r w:rsidR="00010D4C" w:rsidRPr="004876E9">
        <w:rPr>
          <w:rFonts w:ascii="Times New Roman" w:hAnsi="Times New Roman" w:cs="Times New Roman"/>
          <w:b/>
          <w:bCs/>
          <w:sz w:val="24"/>
          <w:szCs w:val="24"/>
          <w:lang w:val="ro-RO"/>
        </w:rPr>
        <w:t>n căminele U</w:t>
      </w:r>
      <w:r w:rsidR="003744E5" w:rsidRPr="004876E9">
        <w:rPr>
          <w:rFonts w:ascii="Times New Roman" w:hAnsi="Times New Roman" w:cs="Times New Roman"/>
          <w:b/>
          <w:bCs/>
          <w:sz w:val="24"/>
          <w:szCs w:val="24"/>
          <w:lang w:val="ro-RO"/>
        </w:rPr>
        <w:t>NST</w:t>
      </w:r>
      <w:r w:rsidR="00010D4C" w:rsidRPr="004876E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PB </w:t>
      </w:r>
    </w:p>
    <w:p w14:paraId="46AD2FE6" w14:textId="327E14CF" w:rsidR="00010D4C" w:rsidRPr="003F18E0" w:rsidRDefault="007D6D84" w:rsidP="00B17B4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studenților anul 1, </w:t>
      </w:r>
      <w:r w:rsidR="00010D4C" w:rsidRPr="004876E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 anul universitar </w:t>
      </w:r>
      <w:r w:rsidR="00B17B4A" w:rsidRPr="004876E9">
        <w:rPr>
          <w:rFonts w:ascii="Times New Roman" w:hAnsi="Times New Roman" w:cs="Times New Roman"/>
          <w:b/>
          <w:bCs/>
          <w:sz w:val="24"/>
          <w:szCs w:val="24"/>
          <w:lang w:val="ro-RO"/>
        </w:rPr>
        <w:t>202</w:t>
      </w:r>
      <w:r w:rsidR="004C3FE2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="00010D4C" w:rsidRPr="004876E9">
        <w:rPr>
          <w:rFonts w:ascii="Times New Roman" w:hAnsi="Times New Roman" w:cs="Times New Roman"/>
          <w:b/>
          <w:bCs/>
          <w:sz w:val="24"/>
          <w:szCs w:val="24"/>
          <w:lang w:val="ro-RO"/>
        </w:rPr>
        <w:t>-202</w:t>
      </w:r>
      <w:r w:rsidR="004C3FE2">
        <w:rPr>
          <w:rFonts w:ascii="Times New Roman" w:hAnsi="Times New Roman" w:cs="Times New Roman"/>
          <w:b/>
          <w:bCs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, în perioada înmatricularilor</w:t>
      </w:r>
    </w:p>
    <w:p w14:paraId="7CCC7559" w14:textId="5624EE03" w:rsidR="00010D4C" w:rsidRPr="003F18E0" w:rsidRDefault="00010D4C" w:rsidP="00F501AC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14:paraId="094DDBE4" w14:textId="77777777" w:rsidR="00DF5CF8" w:rsidRPr="003F18E0" w:rsidRDefault="00DF5CF8" w:rsidP="00DF5CF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</w:p>
    <w:p w14:paraId="20DFFF50" w14:textId="690D7AD0" w:rsidR="00F501AC" w:rsidRDefault="003744E5" w:rsidP="00DF5CF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3F18E0">
        <w:rPr>
          <w:rFonts w:ascii="Times New Roman" w:hAnsi="Times New Roman" w:cs="Times New Roman"/>
          <w:lang w:val="ro-RO"/>
        </w:rPr>
        <w:t>Pentru anul universitar 202</w:t>
      </w:r>
      <w:r w:rsidR="004C3FE2">
        <w:rPr>
          <w:rFonts w:ascii="Times New Roman" w:hAnsi="Times New Roman" w:cs="Times New Roman"/>
          <w:lang w:val="ro-RO"/>
        </w:rPr>
        <w:t>6</w:t>
      </w:r>
      <w:r w:rsidRPr="003F18E0">
        <w:rPr>
          <w:rFonts w:ascii="Times New Roman" w:hAnsi="Times New Roman" w:cs="Times New Roman"/>
          <w:lang w:val="ro-RO"/>
        </w:rPr>
        <w:t>-202</w:t>
      </w:r>
      <w:r w:rsidR="004C3FE2">
        <w:rPr>
          <w:rFonts w:ascii="Times New Roman" w:hAnsi="Times New Roman" w:cs="Times New Roman"/>
          <w:lang w:val="ro-RO"/>
        </w:rPr>
        <w:t>7</w:t>
      </w:r>
      <w:r w:rsidR="00DF5CF8" w:rsidRPr="003F18E0">
        <w:rPr>
          <w:rFonts w:ascii="Times New Roman" w:hAnsi="Times New Roman" w:cs="Times New Roman"/>
          <w:lang w:val="ro-RO"/>
        </w:rPr>
        <w:t>,</w:t>
      </w:r>
      <w:r w:rsidRPr="003F18E0">
        <w:rPr>
          <w:rFonts w:ascii="Times New Roman" w:hAnsi="Times New Roman" w:cs="Times New Roman"/>
          <w:lang w:val="ro-RO"/>
        </w:rPr>
        <w:t xml:space="preserve"> </w:t>
      </w:r>
      <w:r w:rsidR="00DF5CF8" w:rsidRPr="003F18E0">
        <w:rPr>
          <w:rFonts w:ascii="Times New Roman" w:hAnsi="Times New Roman" w:cs="Times New Roman"/>
          <w:lang w:val="ro-RO"/>
        </w:rPr>
        <w:t>î</w:t>
      </w:r>
      <w:r w:rsidRPr="003F18E0">
        <w:rPr>
          <w:rFonts w:ascii="Times New Roman" w:hAnsi="Times New Roman" w:cs="Times New Roman"/>
          <w:lang w:val="ro-RO"/>
        </w:rPr>
        <w:t xml:space="preserve">n </w:t>
      </w:r>
      <w:r w:rsidR="00DF5CF8" w:rsidRPr="003F18E0">
        <w:rPr>
          <w:rFonts w:ascii="Times New Roman" w:hAnsi="Times New Roman" w:cs="Times New Roman"/>
          <w:lang w:val="ro-RO"/>
        </w:rPr>
        <w:t>C</w:t>
      </w:r>
      <w:r w:rsidRPr="003F18E0">
        <w:rPr>
          <w:rFonts w:ascii="Times New Roman" w:hAnsi="Times New Roman" w:cs="Times New Roman"/>
          <w:lang w:val="ro-RO"/>
        </w:rPr>
        <w:t>ampus</w:t>
      </w:r>
      <w:r w:rsidR="00DF5CF8" w:rsidRPr="003F18E0">
        <w:rPr>
          <w:rFonts w:ascii="Times New Roman" w:hAnsi="Times New Roman" w:cs="Times New Roman"/>
          <w:lang w:val="ro-RO"/>
        </w:rPr>
        <w:t>urile</w:t>
      </w:r>
      <w:r w:rsidRPr="003F18E0">
        <w:rPr>
          <w:rFonts w:ascii="Times New Roman" w:hAnsi="Times New Roman" w:cs="Times New Roman"/>
          <w:lang w:val="ro-RO"/>
        </w:rPr>
        <w:t xml:space="preserve"> universitar</w:t>
      </w:r>
      <w:r w:rsidR="00DF5CF8" w:rsidRPr="003F18E0">
        <w:rPr>
          <w:rFonts w:ascii="Times New Roman" w:hAnsi="Times New Roman" w:cs="Times New Roman"/>
          <w:lang w:val="ro-RO"/>
        </w:rPr>
        <w:t>e</w:t>
      </w:r>
      <w:r w:rsidRPr="003F18E0">
        <w:rPr>
          <w:rFonts w:ascii="Times New Roman" w:hAnsi="Times New Roman" w:cs="Times New Roman"/>
          <w:lang w:val="ro-RO"/>
        </w:rPr>
        <w:t xml:space="preserve"> </w:t>
      </w:r>
      <w:r w:rsidR="00DF5CF8" w:rsidRPr="003F18E0">
        <w:rPr>
          <w:rFonts w:ascii="Times New Roman" w:hAnsi="Times New Roman" w:cs="Times New Roman"/>
          <w:lang w:val="ro-RO"/>
        </w:rPr>
        <w:t>Regie și Leu, căminele vor fi arondate pe facultăți după cum urmează</w:t>
      </w:r>
      <w:r w:rsidRPr="003F18E0">
        <w:rPr>
          <w:rFonts w:ascii="Times New Roman" w:hAnsi="Times New Roman" w:cs="Times New Roman"/>
          <w:lang w:val="ro-RO"/>
        </w:rPr>
        <w:t>:</w:t>
      </w:r>
    </w:p>
    <w:p w14:paraId="2B03A94F" w14:textId="77777777" w:rsidR="00975F26" w:rsidRPr="003F18E0" w:rsidRDefault="00975F26" w:rsidP="00DF5CF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10313" w:type="dxa"/>
        <w:tblLook w:val="04A0" w:firstRow="1" w:lastRow="0" w:firstColumn="1" w:lastColumn="0" w:noHBand="0" w:noVBand="1"/>
      </w:tblPr>
      <w:tblGrid>
        <w:gridCol w:w="535"/>
        <w:gridCol w:w="7830"/>
        <w:gridCol w:w="1948"/>
      </w:tblGrid>
      <w:tr w:rsidR="003F18E0" w:rsidRPr="003F18E0" w14:paraId="6731A58F" w14:textId="77777777" w:rsidTr="00AB3821">
        <w:tc>
          <w:tcPr>
            <w:tcW w:w="535" w:type="dxa"/>
          </w:tcPr>
          <w:p w14:paraId="7C6AE610" w14:textId="77777777" w:rsidR="00975F26" w:rsidRDefault="00DF5CF8" w:rsidP="00DF5C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B6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Nr.</w:t>
            </w:r>
          </w:p>
          <w:p w14:paraId="0C295CD8" w14:textId="6C89C581" w:rsidR="00DF5CF8" w:rsidRPr="00CB654C" w:rsidRDefault="00DF5CF8" w:rsidP="00DF5C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B6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crt.</w:t>
            </w:r>
          </w:p>
        </w:tc>
        <w:tc>
          <w:tcPr>
            <w:tcW w:w="7830" w:type="dxa"/>
          </w:tcPr>
          <w:p w14:paraId="29DB7076" w14:textId="7C6E0E1A" w:rsidR="00DF5CF8" w:rsidRPr="00D63F77" w:rsidRDefault="00DF5CF8" w:rsidP="00DF5CF8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63F77">
              <w:rPr>
                <w:rFonts w:ascii="Times New Roman" w:hAnsi="Times New Roman" w:cs="Times New Roman"/>
                <w:b/>
                <w:bCs/>
                <w:lang w:val="ro-RO"/>
              </w:rPr>
              <w:t xml:space="preserve">Facultatea </w:t>
            </w:r>
          </w:p>
        </w:tc>
        <w:tc>
          <w:tcPr>
            <w:tcW w:w="1948" w:type="dxa"/>
          </w:tcPr>
          <w:p w14:paraId="627615DD" w14:textId="19E0FD57" w:rsidR="00DF5CF8" w:rsidRPr="00D63F77" w:rsidRDefault="00DF5CF8" w:rsidP="00DF5CF8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63F77">
              <w:rPr>
                <w:rFonts w:ascii="Times New Roman" w:hAnsi="Times New Roman" w:cs="Times New Roman"/>
                <w:b/>
                <w:bCs/>
                <w:lang w:val="ro-RO"/>
              </w:rPr>
              <w:t>Cămin</w:t>
            </w:r>
          </w:p>
        </w:tc>
      </w:tr>
      <w:tr w:rsidR="003F18E0" w:rsidRPr="003F18E0" w14:paraId="54BCB8F2" w14:textId="77777777" w:rsidTr="00AB3821">
        <w:tc>
          <w:tcPr>
            <w:tcW w:w="535" w:type="dxa"/>
          </w:tcPr>
          <w:p w14:paraId="76A95CD3" w14:textId="2A4EAF68" w:rsidR="00DF5CF8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7830" w:type="dxa"/>
          </w:tcPr>
          <w:p w14:paraId="5A5B10D9" w14:textId="0C014D45" w:rsidR="00DF5CF8" w:rsidRPr="003F18E0" w:rsidRDefault="00DF5CF8" w:rsidP="00E70216">
            <w:pPr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F</w:t>
            </w:r>
            <w:r w:rsidR="00E70216" w:rsidRPr="003F18E0">
              <w:rPr>
                <w:rFonts w:ascii="Times New Roman" w:hAnsi="Times New Roman" w:cs="Times New Roman"/>
                <w:lang w:val="ro-RO"/>
              </w:rPr>
              <w:t>acultatea de Inginerie Chimică și Biotehnologii</w:t>
            </w:r>
          </w:p>
        </w:tc>
        <w:tc>
          <w:tcPr>
            <w:tcW w:w="1948" w:type="dxa"/>
          </w:tcPr>
          <w:p w14:paraId="72A23AF5" w14:textId="436751D5" w:rsidR="00916AE1" w:rsidRPr="003F18E0" w:rsidRDefault="00DF5CF8" w:rsidP="007D20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P</w:t>
            </w:r>
            <w:r w:rsidR="00916AE1">
              <w:rPr>
                <w:rFonts w:ascii="Times New Roman" w:hAnsi="Times New Roman" w:cs="Times New Roman"/>
                <w:lang w:val="ro-RO"/>
              </w:rPr>
              <w:t>8</w:t>
            </w:r>
            <w:r w:rsidR="007D2053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916AE1">
              <w:rPr>
                <w:rFonts w:ascii="Times New Roman" w:hAnsi="Times New Roman" w:cs="Times New Roman"/>
                <w:lang w:val="ro-RO"/>
              </w:rPr>
              <w:t>P7</w:t>
            </w:r>
            <w:r w:rsidR="00F67E2E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916AE1">
              <w:rPr>
                <w:rFonts w:ascii="Times New Roman" w:hAnsi="Times New Roman" w:cs="Times New Roman"/>
                <w:lang w:val="ro-RO"/>
              </w:rPr>
              <w:t xml:space="preserve">P26 </w:t>
            </w:r>
          </w:p>
        </w:tc>
      </w:tr>
      <w:tr w:rsidR="003F18E0" w:rsidRPr="003F18E0" w14:paraId="64CAF760" w14:textId="77777777" w:rsidTr="00AB3821">
        <w:tc>
          <w:tcPr>
            <w:tcW w:w="535" w:type="dxa"/>
          </w:tcPr>
          <w:p w14:paraId="67100423" w14:textId="087B12A6" w:rsidR="00DF5CF8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2.</w:t>
            </w:r>
          </w:p>
        </w:tc>
        <w:tc>
          <w:tcPr>
            <w:tcW w:w="7830" w:type="dxa"/>
          </w:tcPr>
          <w:p w14:paraId="6C7BA5F4" w14:textId="38A996D9" w:rsidR="00DF5CF8" w:rsidRPr="003F18E0" w:rsidRDefault="00E70216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Facultatea de Automatică și Calculatoare</w:t>
            </w:r>
          </w:p>
        </w:tc>
        <w:tc>
          <w:tcPr>
            <w:tcW w:w="1948" w:type="dxa"/>
          </w:tcPr>
          <w:p w14:paraId="5E9A696A" w14:textId="30DC7D39" w:rsidR="00DF5CF8" w:rsidRPr="003F18E0" w:rsidRDefault="00DF5CF8" w:rsidP="00BA239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P5</w:t>
            </w:r>
            <w:r w:rsidR="007D2053">
              <w:rPr>
                <w:rFonts w:ascii="Times New Roman" w:hAnsi="Times New Roman" w:cs="Times New Roman"/>
                <w:lang w:val="ro-RO"/>
              </w:rPr>
              <w:t>,</w:t>
            </w:r>
            <w:r w:rsidR="00BA2399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3F18E0">
              <w:rPr>
                <w:rFonts w:ascii="Times New Roman" w:hAnsi="Times New Roman" w:cs="Times New Roman"/>
                <w:lang w:val="ro-RO"/>
              </w:rPr>
              <w:t>P6</w:t>
            </w:r>
            <w:r w:rsidR="00AB3821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3F18E0">
              <w:rPr>
                <w:rFonts w:ascii="Times New Roman" w:hAnsi="Times New Roman" w:cs="Times New Roman"/>
                <w:lang w:val="ro-RO"/>
              </w:rPr>
              <w:t>P16</w:t>
            </w:r>
            <w:r w:rsidR="00F67E2E">
              <w:rPr>
                <w:rFonts w:ascii="Times New Roman" w:hAnsi="Times New Roman" w:cs="Times New Roman"/>
                <w:lang w:val="ro-RO"/>
              </w:rPr>
              <w:t>,</w:t>
            </w:r>
            <w:r w:rsidR="00BA2399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3F18E0">
              <w:rPr>
                <w:rFonts w:ascii="Times New Roman" w:hAnsi="Times New Roman" w:cs="Times New Roman"/>
                <w:lang w:val="ro-RO"/>
              </w:rPr>
              <w:t>P22</w:t>
            </w:r>
          </w:p>
        </w:tc>
      </w:tr>
      <w:tr w:rsidR="003F18E0" w:rsidRPr="003F18E0" w14:paraId="56F86DD7" w14:textId="77777777" w:rsidTr="00AB3821">
        <w:tc>
          <w:tcPr>
            <w:tcW w:w="535" w:type="dxa"/>
          </w:tcPr>
          <w:p w14:paraId="5980FEFB" w14:textId="0196706A" w:rsidR="00DF5CF8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3.</w:t>
            </w:r>
          </w:p>
        </w:tc>
        <w:tc>
          <w:tcPr>
            <w:tcW w:w="7830" w:type="dxa"/>
          </w:tcPr>
          <w:p w14:paraId="44C2CC9C" w14:textId="50FAD5CF" w:rsidR="00DF5CF8" w:rsidRPr="003F18E0" w:rsidRDefault="000C6033" w:rsidP="000C603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Facultatea de Antreprenoriat, Ingineria și Managementul Afacerilor</w:t>
            </w:r>
          </w:p>
        </w:tc>
        <w:tc>
          <w:tcPr>
            <w:tcW w:w="1948" w:type="dxa"/>
          </w:tcPr>
          <w:p w14:paraId="003045F5" w14:textId="43DF514E" w:rsidR="00916AE1" w:rsidRPr="003F18E0" w:rsidRDefault="00DF5CF8" w:rsidP="007D20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P</w:t>
            </w:r>
            <w:r w:rsidR="00916AE1">
              <w:rPr>
                <w:rFonts w:ascii="Times New Roman" w:hAnsi="Times New Roman" w:cs="Times New Roman"/>
                <w:lang w:val="ro-RO"/>
              </w:rPr>
              <w:t>4</w:t>
            </w:r>
            <w:r w:rsidR="007D2053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916AE1">
              <w:rPr>
                <w:rFonts w:ascii="Times New Roman" w:hAnsi="Times New Roman" w:cs="Times New Roman"/>
                <w:lang w:val="ro-RO"/>
              </w:rPr>
              <w:t>P10</w:t>
            </w:r>
            <w:r w:rsidR="007D2053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916AE1">
              <w:rPr>
                <w:rFonts w:ascii="Times New Roman" w:hAnsi="Times New Roman" w:cs="Times New Roman"/>
                <w:lang w:val="ro-RO"/>
              </w:rPr>
              <w:t xml:space="preserve">P26 </w:t>
            </w:r>
          </w:p>
        </w:tc>
      </w:tr>
      <w:tr w:rsidR="003F18E0" w:rsidRPr="003F18E0" w14:paraId="4E35E8F7" w14:textId="77777777" w:rsidTr="00AB3821">
        <w:tc>
          <w:tcPr>
            <w:tcW w:w="535" w:type="dxa"/>
          </w:tcPr>
          <w:p w14:paraId="139AC6E6" w14:textId="1269A742" w:rsidR="00DF5CF8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4.</w:t>
            </w:r>
          </w:p>
        </w:tc>
        <w:tc>
          <w:tcPr>
            <w:tcW w:w="7830" w:type="dxa"/>
          </w:tcPr>
          <w:p w14:paraId="33CD15BC" w14:textId="14D29A74" w:rsidR="00DF5CF8" w:rsidRPr="003F18E0" w:rsidRDefault="00DF5CF8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F</w:t>
            </w:r>
            <w:r w:rsidR="000C6033" w:rsidRPr="003F18E0">
              <w:rPr>
                <w:rFonts w:ascii="Times New Roman" w:hAnsi="Times New Roman" w:cs="Times New Roman"/>
                <w:lang w:val="ro-RO"/>
              </w:rPr>
              <w:t>acultatea de Inginerie Industrială și Robotică</w:t>
            </w:r>
          </w:p>
        </w:tc>
        <w:tc>
          <w:tcPr>
            <w:tcW w:w="1948" w:type="dxa"/>
          </w:tcPr>
          <w:p w14:paraId="5DC79F44" w14:textId="101DDA83" w:rsidR="00DF5CF8" w:rsidRPr="003F18E0" w:rsidRDefault="00DF5CF8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P4</w:t>
            </w:r>
            <w:r w:rsidR="005657EF">
              <w:rPr>
                <w:rFonts w:ascii="Times New Roman" w:hAnsi="Times New Roman" w:cs="Times New Roman"/>
                <w:lang w:val="ro-RO"/>
              </w:rPr>
              <w:t>,</w:t>
            </w:r>
            <w:r w:rsidR="00BA2399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3F18E0">
              <w:rPr>
                <w:rFonts w:ascii="Times New Roman" w:hAnsi="Times New Roman" w:cs="Times New Roman"/>
                <w:lang w:val="ro-RO"/>
              </w:rPr>
              <w:t>P25</w:t>
            </w:r>
          </w:p>
        </w:tc>
      </w:tr>
      <w:tr w:rsidR="003F18E0" w:rsidRPr="003F18E0" w14:paraId="18C7F33C" w14:textId="77777777" w:rsidTr="00AB3821">
        <w:tc>
          <w:tcPr>
            <w:tcW w:w="535" w:type="dxa"/>
          </w:tcPr>
          <w:p w14:paraId="05372FD7" w14:textId="5BD5060F" w:rsidR="00DF5CF8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5.</w:t>
            </w:r>
          </w:p>
        </w:tc>
        <w:tc>
          <w:tcPr>
            <w:tcW w:w="7830" w:type="dxa"/>
          </w:tcPr>
          <w:p w14:paraId="3132F1FF" w14:textId="56AB7A94" w:rsidR="00DF5CF8" w:rsidRPr="003F18E0" w:rsidRDefault="009B1CD6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 xml:space="preserve">Faculatea de </w:t>
            </w:r>
            <w:r w:rsidR="00DF5CF8" w:rsidRPr="003F18E0">
              <w:rPr>
                <w:rFonts w:ascii="Times New Roman" w:hAnsi="Times New Roman" w:cs="Times New Roman"/>
                <w:lang w:val="ro-RO"/>
              </w:rPr>
              <w:t>Ing</w:t>
            </w:r>
            <w:r w:rsidRPr="003F18E0">
              <w:rPr>
                <w:rFonts w:ascii="Times New Roman" w:hAnsi="Times New Roman" w:cs="Times New Roman"/>
                <w:lang w:val="ro-RO"/>
              </w:rPr>
              <w:t>inerie</w:t>
            </w:r>
            <w:r w:rsidR="00DF5CF8" w:rsidRPr="003F18E0">
              <w:rPr>
                <w:rFonts w:ascii="Times New Roman" w:hAnsi="Times New Roman" w:cs="Times New Roman"/>
                <w:lang w:val="ro-RO"/>
              </w:rPr>
              <w:t xml:space="preserve"> Electric</w:t>
            </w:r>
            <w:r w:rsidRPr="003F18E0">
              <w:rPr>
                <w:rFonts w:ascii="Times New Roman" w:hAnsi="Times New Roman" w:cs="Times New Roman"/>
                <w:lang w:val="ro-RO"/>
              </w:rPr>
              <w:t>ă</w:t>
            </w:r>
            <w:r w:rsidR="00DF5CF8" w:rsidRPr="003F18E0">
              <w:rPr>
                <w:rFonts w:ascii="Times New Roman" w:hAnsi="Times New Roman" w:cs="Times New Roman"/>
                <w:lang w:val="ro-RO"/>
              </w:rPr>
              <w:tab/>
            </w:r>
          </w:p>
        </w:tc>
        <w:tc>
          <w:tcPr>
            <w:tcW w:w="1948" w:type="dxa"/>
          </w:tcPr>
          <w:p w14:paraId="0A7A8188" w14:textId="0E23D7E3" w:rsidR="00DF5CF8" w:rsidRPr="00BA2399" w:rsidRDefault="00DF5CF8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BA2399">
              <w:rPr>
                <w:rFonts w:ascii="Times New Roman" w:hAnsi="Times New Roman" w:cs="Times New Roman"/>
                <w:lang w:val="ro-RO"/>
              </w:rPr>
              <w:t>P7</w:t>
            </w:r>
            <w:r w:rsidR="005657EF">
              <w:rPr>
                <w:rFonts w:ascii="Times New Roman" w:hAnsi="Times New Roman" w:cs="Times New Roman"/>
                <w:lang w:val="ro-RO"/>
              </w:rPr>
              <w:t>,</w:t>
            </w:r>
            <w:r w:rsidR="00BA2399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A2399">
              <w:rPr>
                <w:rFonts w:ascii="Times New Roman" w:hAnsi="Times New Roman" w:cs="Times New Roman"/>
                <w:lang w:val="ro-RO"/>
              </w:rPr>
              <w:t>P24</w:t>
            </w:r>
          </w:p>
        </w:tc>
      </w:tr>
      <w:tr w:rsidR="003F18E0" w:rsidRPr="005C414D" w14:paraId="2271DADA" w14:textId="77777777" w:rsidTr="00AB3821">
        <w:tc>
          <w:tcPr>
            <w:tcW w:w="535" w:type="dxa"/>
          </w:tcPr>
          <w:p w14:paraId="49CAFA72" w14:textId="0AB4089F" w:rsidR="00DF5CF8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6.</w:t>
            </w:r>
          </w:p>
        </w:tc>
        <w:tc>
          <w:tcPr>
            <w:tcW w:w="7830" w:type="dxa"/>
          </w:tcPr>
          <w:p w14:paraId="0AF6C35B" w14:textId="463838CC" w:rsidR="00DF5CF8" w:rsidRPr="003F18E0" w:rsidRDefault="009B1CD6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 xml:space="preserve">Facultatea de </w:t>
            </w:r>
            <w:r w:rsidR="00DF5CF8" w:rsidRPr="003F18E0">
              <w:rPr>
                <w:rFonts w:ascii="Times New Roman" w:hAnsi="Times New Roman" w:cs="Times New Roman"/>
                <w:lang w:val="ro-RO"/>
              </w:rPr>
              <w:t>Energetic</w:t>
            </w:r>
            <w:r w:rsidRPr="003F18E0">
              <w:rPr>
                <w:rFonts w:ascii="Times New Roman" w:hAnsi="Times New Roman" w:cs="Times New Roman"/>
                <w:lang w:val="ro-RO"/>
              </w:rPr>
              <w:t>ă</w:t>
            </w:r>
          </w:p>
        </w:tc>
        <w:tc>
          <w:tcPr>
            <w:tcW w:w="1948" w:type="dxa"/>
          </w:tcPr>
          <w:p w14:paraId="37B128AA" w14:textId="686CEB64" w:rsidR="00DF5CF8" w:rsidRPr="00BA2399" w:rsidRDefault="00DF5CF8" w:rsidP="007D20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BA2399">
              <w:rPr>
                <w:rFonts w:ascii="Times New Roman" w:hAnsi="Times New Roman" w:cs="Times New Roman"/>
                <w:lang w:val="ro-RO"/>
              </w:rPr>
              <w:t>P8</w:t>
            </w:r>
            <w:r w:rsidR="007D2053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BA2399">
              <w:rPr>
                <w:rFonts w:ascii="Times New Roman" w:hAnsi="Times New Roman" w:cs="Times New Roman"/>
                <w:lang w:val="ro-RO"/>
              </w:rPr>
              <w:t>P17</w:t>
            </w:r>
            <w:r w:rsidR="00F67E2E">
              <w:rPr>
                <w:rFonts w:ascii="Times New Roman" w:hAnsi="Times New Roman" w:cs="Times New Roman"/>
                <w:lang w:val="ro-RO"/>
              </w:rPr>
              <w:t>,</w:t>
            </w:r>
            <w:r w:rsidR="00BA2399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A2399">
              <w:rPr>
                <w:rFonts w:ascii="Times New Roman" w:hAnsi="Times New Roman" w:cs="Times New Roman"/>
                <w:lang w:val="ro-RO"/>
              </w:rPr>
              <w:t>P24</w:t>
            </w:r>
          </w:p>
        </w:tc>
      </w:tr>
      <w:tr w:rsidR="003F18E0" w:rsidRPr="003F18E0" w14:paraId="63FABC11" w14:textId="77777777" w:rsidTr="00AB3821">
        <w:tc>
          <w:tcPr>
            <w:tcW w:w="535" w:type="dxa"/>
          </w:tcPr>
          <w:p w14:paraId="04E58F8D" w14:textId="2E84735E" w:rsidR="00DF5CF8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7.</w:t>
            </w:r>
          </w:p>
        </w:tc>
        <w:tc>
          <w:tcPr>
            <w:tcW w:w="7830" w:type="dxa"/>
          </w:tcPr>
          <w:p w14:paraId="75C0CA18" w14:textId="03656C94" w:rsidR="00DF5CF8" w:rsidRPr="003F18E0" w:rsidRDefault="009B1CD6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 xml:space="preserve">Facultatea de </w:t>
            </w:r>
            <w:r w:rsidR="00DF5CF8" w:rsidRPr="003F18E0">
              <w:rPr>
                <w:rFonts w:ascii="Times New Roman" w:hAnsi="Times New Roman" w:cs="Times New Roman"/>
                <w:lang w:val="ro-RO"/>
              </w:rPr>
              <w:t>Transporturi</w:t>
            </w:r>
          </w:p>
        </w:tc>
        <w:tc>
          <w:tcPr>
            <w:tcW w:w="1948" w:type="dxa"/>
          </w:tcPr>
          <w:p w14:paraId="0015EB91" w14:textId="085F7446" w:rsidR="00DF5CF8" w:rsidRPr="003F18E0" w:rsidRDefault="00DF5CF8" w:rsidP="007A037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P8</w:t>
            </w:r>
            <w:r w:rsidR="007A037D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3F18E0">
              <w:rPr>
                <w:rFonts w:ascii="Times New Roman" w:hAnsi="Times New Roman" w:cs="Times New Roman"/>
                <w:lang w:val="ro-RO"/>
              </w:rPr>
              <w:t>P9</w:t>
            </w:r>
            <w:r w:rsidR="007A037D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3F18E0">
              <w:rPr>
                <w:rFonts w:ascii="Times New Roman" w:hAnsi="Times New Roman" w:cs="Times New Roman"/>
                <w:lang w:val="ro-RO"/>
              </w:rPr>
              <w:t>P18</w:t>
            </w:r>
          </w:p>
        </w:tc>
      </w:tr>
      <w:tr w:rsidR="000C6033" w:rsidRPr="003F18E0" w14:paraId="3D34A41F" w14:textId="77777777" w:rsidTr="00AB3821">
        <w:tc>
          <w:tcPr>
            <w:tcW w:w="535" w:type="dxa"/>
          </w:tcPr>
          <w:p w14:paraId="3D01F6E9" w14:textId="0A811174" w:rsidR="008D4040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8.</w:t>
            </w:r>
          </w:p>
        </w:tc>
        <w:tc>
          <w:tcPr>
            <w:tcW w:w="7830" w:type="dxa"/>
          </w:tcPr>
          <w:p w14:paraId="0F6A18F9" w14:textId="3102BE77" w:rsidR="008D4040" w:rsidRPr="003F18E0" w:rsidRDefault="009B1CD6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 xml:space="preserve">Facultatea de </w:t>
            </w:r>
            <w:r w:rsidR="008D4040" w:rsidRPr="003F18E0">
              <w:rPr>
                <w:rFonts w:ascii="Times New Roman" w:hAnsi="Times New Roman" w:cs="Times New Roman"/>
                <w:lang w:val="ro-RO"/>
              </w:rPr>
              <w:t>I</w:t>
            </w:r>
            <w:r w:rsidR="00446BE9" w:rsidRPr="003F18E0">
              <w:rPr>
                <w:rFonts w:ascii="Times New Roman" w:hAnsi="Times New Roman" w:cs="Times New Roman"/>
                <w:lang w:val="ro-RO"/>
              </w:rPr>
              <w:t>ngineria Sistemelor Biotehnice</w:t>
            </w:r>
            <w:r w:rsidR="008D4040" w:rsidRPr="003F18E0">
              <w:rPr>
                <w:rFonts w:ascii="Times New Roman" w:hAnsi="Times New Roman" w:cs="Times New Roman"/>
                <w:lang w:val="ro-RO"/>
              </w:rPr>
              <w:tab/>
            </w:r>
          </w:p>
        </w:tc>
        <w:tc>
          <w:tcPr>
            <w:tcW w:w="1948" w:type="dxa"/>
          </w:tcPr>
          <w:p w14:paraId="744CB124" w14:textId="0EC76B1C" w:rsidR="008D4040" w:rsidRPr="003F18E0" w:rsidRDefault="008D4040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 xml:space="preserve">P9 </w:t>
            </w:r>
          </w:p>
        </w:tc>
      </w:tr>
      <w:tr w:rsidR="000C6033" w:rsidRPr="003F18E0" w14:paraId="1410DC8F" w14:textId="77777777" w:rsidTr="00AB3821">
        <w:tc>
          <w:tcPr>
            <w:tcW w:w="535" w:type="dxa"/>
          </w:tcPr>
          <w:p w14:paraId="7D18A7BE" w14:textId="26581EF3" w:rsidR="008D4040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9.</w:t>
            </w:r>
          </w:p>
        </w:tc>
        <w:tc>
          <w:tcPr>
            <w:tcW w:w="7830" w:type="dxa"/>
          </w:tcPr>
          <w:p w14:paraId="35E81398" w14:textId="48EBAD1A" w:rsidR="008D4040" w:rsidRPr="003F18E0" w:rsidRDefault="008D4040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F</w:t>
            </w:r>
            <w:r w:rsidR="00EE2F09" w:rsidRPr="003F18E0">
              <w:rPr>
                <w:rFonts w:ascii="Times New Roman" w:hAnsi="Times New Roman" w:cs="Times New Roman"/>
                <w:lang w:val="ro-RO"/>
              </w:rPr>
              <w:t>acultatea de Inginerie în Limbi Străine</w:t>
            </w:r>
            <w:r w:rsidRPr="003F18E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3F18E0">
              <w:rPr>
                <w:rFonts w:ascii="Times New Roman" w:hAnsi="Times New Roman" w:cs="Times New Roman"/>
                <w:lang w:val="ro-RO"/>
              </w:rPr>
              <w:tab/>
            </w:r>
          </w:p>
        </w:tc>
        <w:tc>
          <w:tcPr>
            <w:tcW w:w="1948" w:type="dxa"/>
          </w:tcPr>
          <w:p w14:paraId="23447388" w14:textId="1364DC54" w:rsidR="008D4040" w:rsidRPr="00BA2399" w:rsidRDefault="008D4040" w:rsidP="007A037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BA2399">
              <w:rPr>
                <w:rFonts w:ascii="Times New Roman" w:hAnsi="Times New Roman" w:cs="Times New Roman"/>
                <w:lang w:val="ro-RO"/>
              </w:rPr>
              <w:t>P10</w:t>
            </w:r>
            <w:r w:rsidR="007A037D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BA2399">
              <w:rPr>
                <w:rFonts w:ascii="Times New Roman" w:hAnsi="Times New Roman" w:cs="Times New Roman"/>
                <w:lang w:val="ro-RO"/>
              </w:rPr>
              <w:t>P23</w:t>
            </w:r>
          </w:p>
        </w:tc>
      </w:tr>
      <w:tr w:rsidR="000C6033" w:rsidRPr="003F18E0" w14:paraId="79BA0940" w14:textId="77777777" w:rsidTr="00AB3821">
        <w:tc>
          <w:tcPr>
            <w:tcW w:w="535" w:type="dxa"/>
          </w:tcPr>
          <w:p w14:paraId="23775287" w14:textId="7B8C4CF3" w:rsidR="008D4040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10.</w:t>
            </w:r>
          </w:p>
        </w:tc>
        <w:tc>
          <w:tcPr>
            <w:tcW w:w="7830" w:type="dxa"/>
          </w:tcPr>
          <w:p w14:paraId="33A5D764" w14:textId="70844F3F" w:rsidR="008D4040" w:rsidRPr="003F18E0" w:rsidRDefault="009B1CD6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 xml:space="preserve">Facultatea de </w:t>
            </w:r>
            <w:r w:rsidR="008D4040" w:rsidRPr="003F18E0">
              <w:rPr>
                <w:rFonts w:ascii="Times New Roman" w:hAnsi="Times New Roman" w:cs="Times New Roman"/>
                <w:lang w:val="ro-RO"/>
              </w:rPr>
              <w:t>Ing</w:t>
            </w:r>
            <w:r w:rsidRPr="003F18E0">
              <w:rPr>
                <w:rFonts w:ascii="Times New Roman" w:hAnsi="Times New Roman" w:cs="Times New Roman"/>
                <w:lang w:val="ro-RO"/>
              </w:rPr>
              <w:t xml:space="preserve">inerie </w:t>
            </w:r>
            <w:r w:rsidR="008D4040" w:rsidRPr="003F18E0">
              <w:rPr>
                <w:rFonts w:ascii="Times New Roman" w:hAnsi="Times New Roman" w:cs="Times New Roman"/>
                <w:lang w:val="ro-RO"/>
              </w:rPr>
              <w:t>Medical</w:t>
            </w:r>
            <w:r w:rsidRPr="003F18E0">
              <w:rPr>
                <w:rFonts w:ascii="Times New Roman" w:hAnsi="Times New Roman" w:cs="Times New Roman"/>
                <w:lang w:val="ro-RO"/>
              </w:rPr>
              <w:t>ă</w:t>
            </w:r>
          </w:p>
        </w:tc>
        <w:tc>
          <w:tcPr>
            <w:tcW w:w="1948" w:type="dxa"/>
          </w:tcPr>
          <w:p w14:paraId="7C44E2B4" w14:textId="1F653D1D" w:rsidR="008D4040" w:rsidRPr="00BA2399" w:rsidRDefault="008D4040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BA2399">
              <w:rPr>
                <w:rFonts w:ascii="Times New Roman" w:hAnsi="Times New Roman" w:cs="Times New Roman"/>
                <w:lang w:val="ro-RO"/>
              </w:rPr>
              <w:t>P10</w:t>
            </w:r>
            <w:r w:rsidR="004E1FB2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0C6033" w:rsidRPr="003F18E0" w14:paraId="15FCEE3E" w14:textId="77777777" w:rsidTr="00AB3821">
        <w:tc>
          <w:tcPr>
            <w:tcW w:w="535" w:type="dxa"/>
          </w:tcPr>
          <w:p w14:paraId="6BD89320" w14:textId="197FF847" w:rsidR="008D4040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11.</w:t>
            </w:r>
          </w:p>
        </w:tc>
        <w:tc>
          <w:tcPr>
            <w:tcW w:w="7830" w:type="dxa"/>
          </w:tcPr>
          <w:p w14:paraId="6E912CAE" w14:textId="454313DF" w:rsidR="008D4040" w:rsidRPr="003F18E0" w:rsidRDefault="009B1CD6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 xml:space="preserve">Facultatea de </w:t>
            </w:r>
            <w:r w:rsidR="008D4040" w:rsidRPr="003F18E0">
              <w:rPr>
                <w:rFonts w:ascii="Times New Roman" w:hAnsi="Times New Roman" w:cs="Times New Roman"/>
                <w:lang w:val="ro-RO"/>
              </w:rPr>
              <w:t>I</w:t>
            </w:r>
            <w:r w:rsidRPr="003F18E0">
              <w:rPr>
                <w:rFonts w:ascii="Times New Roman" w:hAnsi="Times New Roman" w:cs="Times New Roman"/>
                <w:lang w:val="ro-RO"/>
              </w:rPr>
              <w:t>nginerie Mecanică și Mecatronică</w:t>
            </w:r>
            <w:r w:rsidR="008D4040" w:rsidRPr="003F18E0">
              <w:rPr>
                <w:rFonts w:ascii="Times New Roman" w:hAnsi="Times New Roman" w:cs="Times New Roman"/>
                <w:lang w:val="ro-RO"/>
              </w:rPr>
              <w:tab/>
            </w:r>
          </w:p>
        </w:tc>
        <w:tc>
          <w:tcPr>
            <w:tcW w:w="1948" w:type="dxa"/>
          </w:tcPr>
          <w:p w14:paraId="526C0B5E" w14:textId="09E636AA" w:rsidR="008D4040" w:rsidRPr="003F18E0" w:rsidRDefault="008D4040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P11</w:t>
            </w:r>
          </w:p>
        </w:tc>
      </w:tr>
      <w:tr w:rsidR="000C6033" w:rsidRPr="003F18E0" w14:paraId="4A5319EE" w14:textId="77777777" w:rsidTr="00AB3821">
        <w:tc>
          <w:tcPr>
            <w:tcW w:w="535" w:type="dxa"/>
          </w:tcPr>
          <w:p w14:paraId="2BD2CC8F" w14:textId="13602327" w:rsidR="008D4040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12.</w:t>
            </w:r>
          </w:p>
        </w:tc>
        <w:tc>
          <w:tcPr>
            <w:tcW w:w="7830" w:type="dxa"/>
          </w:tcPr>
          <w:p w14:paraId="50FE642A" w14:textId="6DA3BDC4" w:rsidR="008D4040" w:rsidRPr="003F18E0" w:rsidRDefault="00E14A56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Facultatea de Știința și Ingineria Materialelor</w:t>
            </w:r>
            <w:r w:rsidR="008D4040" w:rsidRPr="003F18E0">
              <w:rPr>
                <w:rFonts w:ascii="Times New Roman" w:hAnsi="Times New Roman" w:cs="Times New Roman"/>
                <w:lang w:val="ro-RO"/>
              </w:rPr>
              <w:tab/>
            </w:r>
          </w:p>
        </w:tc>
        <w:tc>
          <w:tcPr>
            <w:tcW w:w="1948" w:type="dxa"/>
          </w:tcPr>
          <w:p w14:paraId="4A556D68" w14:textId="5FCBC2EA" w:rsidR="008D4040" w:rsidRPr="003F18E0" w:rsidRDefault="008D4040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 xml:space="preserve">P21 </w:t>
            </w:r>
          </w:p>
        </w:tc>
      </w:tr>
      <w:tr w:rsidR="000C6033" w:rsidRPr="003F18E0" w14:paraId="7812995A" w14:textId="77777777" w:rsidTr="00AB3821">
        <w:tc>
          <w:tcPr>
            <w:tcW w:w="535" w:type="dxa"/>
          </w:tcPr>
          <w:p w14:paraId="24D6F010" w14:textId="21ED9EC0" w:rsidR="008D4040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13.</w:t>
            </w:r>
          </w:p>
        </w:tc>
        <w:tc>
          <w:tcPr>
            <w:tcW w:w="7830" w:type="dxa"/>
          </w:tcPr>
          <w:p w14:paraId="64C454AD" w14:textId="5212120E" w:rsidR="008D4040" w:rsidRPr="003F18E0" w:rsidRDefault="008D4040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F</w:t>
            </w:r>
            <w:r w:rsidR="009B1CD6" w:rsidRPr="003F18E0">
              <w:rPr>
                <w:rFonts w:ascii="Times New Roman" w:hAnsi="Times New Roman" w:cs="Times New Roman"/>
                <w:lang w:val="ro-RO"/>
              </w:rPr>
              <w:t xml:space="preserve">acultatea de </w:t>
            </w:r>
            <w:r w:rsidR="00EE2F09" w:rsidRPr="003F18E0">
              <w:rPr>
                <w:rFonts w:ascii="Times New Roman" w:hAnsi="Times New Roman" w:cs="Times New Roman"/>
                <w:lang w:val="ro-RO"/>
              </w:rPr>
              <w:t xml:space="preserve">Științe </w:t>
            </w:r>
            <w:r w:rsidR="009B1CD6" w:rsidRPr="003F18E0">
              <w:rPr>
                <w:rFonts w:ascii="Times New Roman" w:hAnsi="Times New Roman" w:cs="Times New Roman"/>
                <w:lang w:val="ro-RO"/>
              </w:rPr>
              <w:t>Aplicate</w:t>
            </w:r>
          </w:p>
        </w:tc>
        <w:tc>
          <w:tcPr>
            <w:tcW w:w="1948" w:type="dxa"/>
          </w:tcPr>
          <w:p w14:paraId="5AF159E5" w14:textId="27017CD3" w:rsidR="008D4040" w:rsidRPr="003F18E0" w:rsidRDefault="008D4040" w:rsidP="008D4040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 xml:space="preserve">P21 </w:t>
            </w:r>
          </w:p>
        </w:tc>
      </w:tr>
      <w:tr w:rsidR="000C6033" w:rsidRPr="003F18E0" w14:paraId="564A4D70" w14:textId="77777777" w:rsidTr="00AB3821">
        <w:tc>
          <w:tcPr>
            <w:tcW w:w="535" w:type="dxa"/>
          </w:tcPr>
          <w:p w14:paraId="1E5147D3" w14:textId="0E3ED515" w:rsidR="008D4040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14.</w:t>
            </w:r>
          </w:p>
        </w:tc>
        <w:tc>
          <w:tcPr>
            <w:tcW w:w="7830" w:type="dxa"/>
          </w:tcPr>
          <w:p w14:paraId="2F3D1CAE" w14:textId="180697EB" w:rsidR="008D4040" w:rsidRPr="003F18E0" w:rsidRDefault="008D4040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F</w:t>
            </w:r>
            <w:r w:rsidR="00EE2F09" w:rsidRPr="003F18E0">
              <w:rPr>
                <w:rFonts w:ascii="Times New Roman" w:hAnsi="Times New Roman" w:cs="Times New Roman"/>
                <w:lang w:val="ro-RO"/>
              </w:rPr>
              <w:t>acultatea de Inginerie Aerospațială</w:t>
            </w:r>
          </w:p>
        </w:tc>
        <w:tc>
          <w:tcPr>
            <w:tcW w:w="1948" w:type="dxa"/>
          </w:tcPr>
          <w:p w14:paraId="56820D6F" w14:textId="7F1E811E" w:rsidR="008D4040" w:rsidRPr="003F18E0" w:rsidRDefault="008D4040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P27</w:t>
            </w:r>
          </w:p>
        </w:tc>
      </w:tr>
      <w:tr w:rsidR="003F18E0" w:rsidRPr="007A2EE7" w14:paraId="3D86090B" w14:textId="77777777" w:rsidTr="00AB3821">
        <w:tc>
          <w:tcPr>
            <w:tcW w:w="535" w:type="dxa"/>
          </w:tcPr>
          <w:p w14:paraId="58509562" w14:textId="1F9A1002" w:rsidR="008D4040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15.</w:t>
            </w:r>
          </w:p>
        </w:tc>
        <w:tc>
          <w:tcPr>
            <w:tcW w:w="7830" w:type="dxa"/>
          </w:tcPr>
          <w:p w14:paraId="267FBD53" w14:textId="6EF09CF7" w:rsidR="008D4040" w:rsidRPr="003F18E0" w:rsidRDefault="008C7232" w:rsidP="008C723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C7232">
              <w:rPr>
                <w:rFonts w:ascii="Times New Roman" w:hAnsi="Times New Roman" w:cs="Times New Roman"/>
                <w:lang w:val="ro-RO"/>
              </w:rPr>
              <w:t>Facultatea de Electronică, Telecomunicații și Tehnologia Informației</w:t>
            </w:r>
          </w:p>
        </w:tc>
        <w:tc>
          <w:tcPr>
            <w:tcW w:w="1948" w:type="dxa"/>
          </w:tcPr>
          <w:p w14:paraId="0D8EE223" w14:textId="3CCFE9D3" w:rsidR="008D4040" w:rsidRPr="003F18E0" w:rsidRDefault="008D4040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L</w:t>
            </w:r>
            <w:r w:rsidR="000F4A43">
              <w:rPr>
                <w:rFonts w:ascii="Times New Roman" w:hAnsi="Times New Roman" w:cs="Times New Roman"/>
                <w:lang w:val="ro-RO"/>
              </w:rPr>
              <w:t>eu</w:t>
            </w:r>
            <w:r w:rsidRPr="003F18E0">
              <w:rPr>
                <w:rFonts w:ascii="Times New Roman" w:hAnsi="Times New Roman" w:cs="Times New Roman"/>
                <w:lang w:val="ro-RO"/>
              </w:rPr>
              <w:t xml:space="preserve"> A </w:t>
            </w:r>
            <w:r w:rsidR="00975F26">
              <w:rPr>
                <w:rFonts w:ascii="Times New Roman" w:hAnsi="Times New Roman" w:cs="Times New Roman"/>
                <w:lang w:val="ro-RO"/>
              </w:rPr>
              <w:t xml:space="preserve">si </w:t>
            </w:r>
            <w:r w:rsidRPr="003F18E0">
              <w:rPr>
                <w:rFonts w:ascii="Times New Roman" w:hAnsi="Times New Roman" w:cs="Times New Roman"/>
                <w:lang w:val="ro-RO"/>
              </w:rPr>
              <w:t>L</w:t>
            </w:r>
            <w:r w:rsidR="000F4A43">
              <w:rPr>
                <w:rFonts w:ascii="Times New Roman" w:hAnsi="Times New Roman" w:cs="Times New Roman"/>
                <w:lang w:val="ro-RO"/>
              </w:rPr>
              <w:t>eu</w:t>
            </w:r>
            <w:r w:rsidRPr="003F18E0">
              <w:rPr>
                <w:rFonts w:ascii="Times New Roman" w:hAnsi="Times New Roman" w:cs="Times New Roman"/>
                <w:lang w:val="ro-RO"/>
              </w:rPr>
              <w:t xml:space="preserve"> C</w:t>
            </w:r>
          </w:p>
        </w:tc>
      </w:tr>
    </w:tbl>
    <w:p w14:paraId="53F43265" w14:textId="5A15CAE7" w:rsidR="003744E5" w:rsidRPr="003F18E0" w:rsidRDefault="00FC3638" w:rsidP="003744E5">
      <w:pPr>
        <w:spacing w:after="0" w:line="240" w:lineRule="auto"/>
        <w:ind w:left="720"/>
        <w:jc w:val="both"/>
        <w:rPr>
          <w:rFonts w:ascii="Times New Roman" w:hAnsi="Times New Roman" w:cs="Times New Roman"/>
          <w:lang w:val="ro-RO"/>
        </w:rPr>
      </w:pPr>
      <w:r w:rsidRPr="003F18E0">
        <w:rPr>
          <w:rFonts w:ascii="Times New Roman" w:hAnsi="Times New Roman" w:cs="Times New Roman"/>
          <w:lang w:val="ro-RO"/>
        </w:rPr>
        <w:tab/>
      </w:r>
      <w:r w:rsidR="0049196C" w:rsidRPr="003F18E0">
        <w:rPr>
          <w:rFonts w:ascii="Times New Roman" w:hAnsi="Times New Roman" w:cs="Times New Roman"/>
          <w:lang w:val="ro-RO"/>
        </w:rPr>
        <w:t xml:space="preserve"> </w:t>
      </w:r>
    </w:p>
    <w:p w14:paraId="0B9EACEE" w14:textId="238BE380" w:rsidR="00DF5CF8" w:rsidRDefault="0047497C" w:rsidP="000335E1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3F18E0">
        <w:rPr>
          <w:rFonts w:ascii="Times New Roman" w:hAnsi="Times New Roman" w:cs="Times New Roman"/>
          <w:lang w:val="ro-RO"/>
        </w:rPr>
        <w:t xml:space="preserve">În căminele </w:t>
      </w:r>
      <w:r w:rsidR="00DF5CF8" w:rsidRPr="003F18E0">
        <w:rPr>
          <w:rFonts w:ascii="Times New Roman" w:hAnsi="Times New Roman" w:cs="Times New Roman"/>
          <w:lang w:val="ro-RO"/>
        </w:rPr>
        <w:t xml:space="preserve">P1 </w:t>
      </w:r>
      <w:r w:rsidRPr="003F18E0">
        <w:rPr>
          <w:rFonts w:ascii="Times New Roman" w:hAnsi="Times New Roman" w:cs="Times New Roman"/>
          <w:lang w:val="ro-RO"/>
        </w:rPr>
        <w:t xml:space="preserve">și P20 </w:t>
      </w:r>
      <w:r w:rsidR="00DF5CF8" w:rsidRPr="003F18E0">
        <w:rPr>
          <w:rFonts w:ascii="Times New Roman" w:hAnsi="Times New Roman" w:cs="Times New Roman"/>
          <w:lang w:val="ro-RO"/>
        </w:rPr>
        <w:t>se vor caza studen</w:t>
      </w:r>
      <w:r w:rsidRPr="003F18E0">
        <w:rPr>
          <w:rFonts w:ascii="Times New Roman" w:hAnsi="Times New Roman" w:cs="Times New Roman"/>
          <w:lang w:val="ro-RO"/>
        </w:rPr>
        <w:t>ț</w:t>
      </w:r>
      <w:r w:rsidR="00E5236E">
        <w:rPr>
          <w:rFonts w:ascii="Times New Roman" w:hAnsi="Times New Roman" w:cs="Times New Roman"/>
          <w:lang w:val="ro-RO"/>
        </w:rPr>
        <w:t>i</w:t>
      </w:r>
      <w:r w:rsidR="00DF5CF8" w:rsidRPr="003F18E0">
        <w:rPr>
          <w:rFonts w:ascii="Times New Roman" w:hAnsi="Times New Roman" w:cs="Times New Roman"/>
          <w:lang w:val="ro-RO"/>
        </w:rPr>
        <w:t>i din toate facult</w:t>
      </w:r>
      <w:r w:rsidRPr="003F18E0">
        <w:rPr>
          <w:rFonts w:ascii="Times New Roman" w:hAnsi="Times New Roman" w:cs="Times New Roman"/>
          <w:lang w:val="ro-RO"/>
        </w:rPr>
        <w:t>ăț</w:t>
      </w:r>
      <w:r w:rsidR="00DF5CF8" w:rsidRPr="003F18E0">
        <w:rPr>
          <w:rFonts w:ascii="Times New Roman" w:hAnsi="Times New Roman" w:cs="Times New Roman"/>
          <w:lang w:val="ro-RO"/>
        </w:rPr>
        <w:t>ile</w:t>
      </w:r>
      <w:r w:rsidR="00970BE6" w:rsidRPr="003F18E0">
        <w:rPr>
          <w:rFonts w:ascii="Times New Roman" w:hAnsi="Times New Roman" w:cs="Times New Roman"/>
          <w:lang w:val="ro-RO"/>
        </w:rPr>
        <w:t xml:space="preserve"> universității</w:t>
      </w:r>
      <w:r w:rsidR="007D6D84">
        <w:rPr>
          <w:rFonts w:ascii="Times New Roman" w:hAnsi="Times New Roman" w:cs="Times New Roman"/>
          <w:lang w:val="ro-RO"/>
        </w:rPr>
        <w:t>, în limita locurilor disponibile</w:t>
      </w:r>
      <w:r w:rsidR="00DB0834">
        <w:rPr>
          <w:rFonts w:ascii="Times New Roman" w:hAnsi="Times New Roman" w:cs="Times New Roman"/>
          <w:lang w:val="ro-RO"/>
        </w:rPr>
        <w:t>;</w:t>
      </w:r>
    </w:p>
    <w:p w14:paraId="60738500" w14:textId="40B57CAB" w:rsidR="003F18E0" w:rsidRPr="003F18E0" w:rsidRDefault="003F18E0" w:rsidP="000335E1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3F18E0">
        <w:rPr>
          <w:rFonts w:ascii="Times New Roman" w:hAnsi="Times New Roman" w:cs="Times New Roman"/>
          <w:lang w:val="ro-RO"/>
        </w:rPr>
        <w:t>În căminul P</w:t>
      </w:r>
      <w:r>
        <w:rPr>
          <w:rFonts w:ascii="Times New Roman" w:hAnsi="Times New Roman" w:cs="Times New Roman"/>
          <w:lang w:val="ro-RO"/>
        </w:rPr>
        <w:t>23</w:t>
      </w:r>
      <w:r w:rsidRPr="003F18E0">
        <w:rPr>
          <w:rFonts w:ascii="Times New Roman" w:hAnsi="Times New Roman" w:cs="Times New Roman"/>
          <w:lang w:val="ro-RO"/>
        </w:rPr>
        <w:t xml:space="preserve"> se vor caza studenți</w:t>
      </w:r>
      <w:r w:rsidR="00E5236E">
        <w:rPr>
          <w:rFonts w:ascii="Times New Roman" w:hAnsi="Times New Roman" w:cs="Times New Roman"/>
          <w:lang w:val="ro-RO"/>
        </w:rPr>
        <w:t>i</w:t>
      </w:r>
      <w:r w:rsidRPr="003F18E0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străini</w:t>
      </w:r>
      <w:r w:rsidR="00DB0834">
        <w:rPr>
          <w:rFonts w:ascii="Times New Roman" w:hAnsi="Times New Roman" w:cs="Times New Roman"/>
          <w:lang w:val="ro-RO"/>
        </w:rPr>
        <w:t>;</w:t>
      </w:r>
    </w:p>
    <w:p w14:paraId="45775773" w14:textId="7E8210A5" w:rsidR="00DF5CF8" w:rsidRDefault="0047497C" w:rsidP="000335E1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3F18E0">
        <w:rPr>
          <w:rFonts w:ascii="Times New Roman" w:hAnsi="Times New Roman" w:cs="Times New Roman"/>
          <w:lang w:val="ro-RO"/>
        </w:rPr>
        <w:t xml:space="preserve">În căminul </w:t>
      </w:r>
      <w:r w:rsidR="00DF5CF8" w:rsidRPr="003F18E0">
        <w:rPr>
          <w:rFonts w:ascii="Times New Roman" w:hAnsi="Times New Roman" w:cs="Times New Roman"/>
          <w:lang w:val="ro-RO"/>
        </w:rPr>
        <w:t xml:space="preserve">P12 </w:t>
      </w:r>
      <w:r w:rsidRPr="003F18E0">
        <w:rPr>
          <w:rFonts w:ascii="Times New Roman" w:hAnsi="Times New Roman" w:cs="Times New Roman"/>
          <w:lang w:val="ro-RO"/>
        </w:rPr>
        <w:t>se vor caza studenții Erasmus</w:t>
      </w:r>
      <w:r w:rsidR="000335E1">
        <w:rPr>
          <w:rFonts w:ascii="Times New Roman" w:hAnsi="Times New Roman" w:cs="Times New Roman"/>
          <w:lang w:val="ro-RO"/>
        </w:rPr>
        <w:t>, cadrele didactice tinere</w:t>
      </w:r>
      <w:r w:rsidRPr="003F18E0">
        <w:rPr>
          <w:rFonts w:ascii="Times New Roman" w:hAnsi="Times New Roman" w:cs="Times New Roman"/>
          <w:lang w:val="ro-RO"/>
        </w:rPr>
        <w:t xml:space="preserve"> și sportivii de la</w:t>
      </w:r>
      <w:r w:rsidR="00941406" w:rsidRPr="003F18E0">
        <w:rPr>
          <w:rFonts w:ascii="Times New Roman" w:hAnsi="Times New Roman" w:cs="Times New Roman"/>
          <w:lang w:val="ro-RO"/>
        </w:rPr>
        <w:t xml:space="preserve"> </w:t>
      </w:r>
      <w:r w:rsidR="00DF5CF8" w:rsidRPr="003F18E0">
        <w:rPr>
          <w:rFonts w:ascii="Times New Roman" w:hAnsi="Times New Roman" w:cs="Times New Roman"/>
          <w:lang w:val="ro-RO"/>
        </w:rPr>
        <w:t xml:space="preserve">Club Sportiv </w:t>
      </w:r>
      <w:r w:rsidRPr="003F18E0">
        <w:rPr>
          <w:rFonts w:ascii="Times New Roman" w:hAnsi="Times New Roman" w:cs="Times New Roman"/>
          <w:lang w:val="ro-RO"/>
        </w:rPr>
        <w:t>Ș</w:t>
      </w:r>
      <w:r w:rsidR="00DF5CF8" w:rsidRPr="003F18E0">
        <w:rPr>
          <w:rFonts w:ascii="Times New Roman" w:hAnsi="Times New Roman" w:cs="Times New Roman"/>
          <w:lang w:val="ro-RO"/>
        </w:rPr>
        <w:t>tiin</w:t>
      </w:r>
      <w:r w:rsidRPr="003F18E0">
        <w:rPr>
          <w:rFonts w:ascii="Times New Roman" w:hAnsi="Times New Roman" w:cs="Times New Roman"/>
          <w:lang w:val="ro-RO"/>
        </w:rPr>
        <w:t>ț</w:t>
      </w:r>
      <w:r w:rsidR="00DF5CF8" w:rsidRPr="003F18E0">
        <w:rPr>
          <w:rFonts w:ascii="Times New Roman" w:hAnsi="Times New Roman" w:cs="Times New Roman"/>
          <w:lang w:val="ro-RO"/>
        </w:rPr>
        <w:t>a</w:t>
      </w:r>
      <w:r w:rsidR="00CB654C">
        <w:rPr>
          <w:rFonts w:ascii="Times New Roman" w:hAnsi="Times New Roman" w:cs="Times New Roman"/>
          <w:lang w:val="ro-RO"/>
        </w:rPr>
        <w:t xml:space="preserve"> București</w:t>
      </w:r>
      <w:r w:rsidR="00DB0834">
        <w:rPr>
          <w:rFonts w:ascii="Times New Roman" w:hAnsi="Times New Roman" w:cs="Times New Roman"/>
          <w:lang w:val="ro-RO"/>
        </w:rPr>
        <w:t>;</w:t>
      </w:r>
    </w:p>
    <w:p w14:paraId="65F136FB" w14:textId="16D1ED94" w:rsidR="00DB0834" w:rsidRPr="003F18E0" w:rsidRDefault="00DB0834" w:rsidP="000335E1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3F18E0">
        <w:rPr>
          <w:rFonts w:ascii="Times New Roman" w:hAnsi="Times New Roman" w:cs="Times New Roman"/>
          <w:lang w:val="ro-RO"/>
        </w:rPr>
        <w:t>Î</w:t>
      </w:r>
      <w:r>
        <w:rPr>
          <w:rFonts w:ascii="Times New Roman" w:hAnsi="Times New Roman" w:cs="Times New Roman"/>
          <w:lang w:val="ro-RO"/>
        </w:rPr>
        <w:t>n caminele P1, P2-3, P4, P5-6, P14 se vor caza</w:t>
      </w:r>
      <w:r w:rsidR="000F560A">
        <w:rPr>
          <w:rFonts w:ascii="Times New Roman" w:hAnsi="Times New Roman" w:cs="Times New Roman"/>
          <w:lang w:val="ro-RO"/>
        </w:rPr>
        <w:t xml:space="preserve"> cu prioritate</w:t>
      </w:r>
      <w:r>
        <w:rPr>
          <w:rFonts w:ascii="Times New Roman" w:hAnsi="Times New Roman" w:cs="Times New Roman"/>
          <w:lang w:val="ro-RO"/>
        </w:rPr>
        <w:t xml:space="preserve"> studentii din grupul tinta</w:t>
      </w:r>
      <w:r w:rsidR="000F560A">
        <w:rPr>
          <w:rFonts w:ascii="Times New Roman" w:hAnsi="Times New Roman" w:cs="Times New Roman"/>
          <w:lang w:val="ro-RO"/>
        </w:rPr>
        <w:t>, minim 40% din capacitate,</w:t>
      </w:r>
      <w:r>
        <w:rPr>
          <w:rFonts w:ascii="Times New Roman" w:hAnsi="Times New Roman" w:cs="Times New Roman"/>
          <w:lang w:val="ro-RO"/>
        </w:rPr>
        <w:t xml:space="preserve"> conform ghidului PNRR</w:t>
      </w:r>
      <w:r w:rsidR="000F560A">
        <w:rPr>
          <w:rFonts w:ascii="Times New Roman" w:hAnsi="Times New Roman" w:cs="Times New Roman"/>
          <w:lang w:val="ro-RO"/>
        </w:rPr>
        <w:t xml:space="preserve"> detaliat la pct. A – </w:t>
      </w:r>
      <w:r w:rsidR="000F560A" w:rsidRPr="000F560A">
        <w:rPr>
          <w:rFonts w:ascii="Times New Roman" w:hAnsi="Times New Roman" w:cs="Times New Roman"/>
          <w:lang w:val="ro-RO"/>
        </w:rPr>
        <w:t>Capitolul Mentiuni</w:t>
      </w:r>
      <w:r w:rsidR="000F560A">
        <w:rPr>
          <w:rFonts w:ascii="Times New Roman" w:hAnsi="Times New Roman" w:cs="Times New Roman"/>
          <w:lang w:val="ro-RO"/>
        </w:rPr>
        <w:t xml:space="preserve"> din prezentul anunt.</w:t>
      </w:r>
    </w:p>
    <w:p w14:paraId="0BA31D10" w14:textId="26555CA8" w:rsidR="00DF5CF8" w:rsidRPr="003F18E0" w:rsidRDefault="00DF5CF8" w:rsidP="003744E5">
      <w:pPr>
        <w:spacing w:after="0" w:line="240" w:lineRule="auto"/>
        <w:ind w:left="720"/>
        <w:jc w:val="both"/>
        <w:rPr>
          <w:rFonts w:ascii="Times New Roman" w:hAnsi="Times New Roman" w:cs="Times New Roman"/>
          <w:lang w:val="ro-RO"/>
        </w:rPr>
      </w:pPr>
    </w:p>
    <w:p w14:paraId="6E0AB099" w14:textId="55126111" w:rsidR="000C0235" w:rsidRPr="00A562EC" w:rsidRDefault="000C0235" w:rsidP="000C023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</w:pPr>
      <w:r w:rsidRPr="00A562E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  <w:t>Calendar cazare:</w:t>
      </w:r>
    </w:p>
    <w:p w14:paraId="1ADBA046" w14:textId="62E452E5" w:rsidR="007D6D84" w:rsidRPr="007D6D84" w:rsidRDefault="005E35F0" w:rsidP="00B448CB">
      <w:pPr>
        <w:spacing w:after="0" w:line="240" w:lineRule="auto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7D6D84" w:rsidRPr="007D6D84">
        <w:rPr>
          <w:rFonts w:ascii="Times New Roman" w:hAnsi="Times New Roman" w:cs="Times New Roman"/>
          <w:sz w:val="24"/>
          <w:szCs w:val="24"/>
          <w:lang w:val="ro-RO"/>
        </w:rPr>
        <w:t>tudenții anului</w:t>
      </w:r>
      <w:r w:rsidR="009A242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D6D84" w:rsidRPr="007D6D84">
        <w:rPr>
          <w:rFonts w:ascii="Times New Roman" w:hAnsi="Times New Roman" w:cs="Times New Roman"/>
          <w:sz w:val="24"/>
          <w:szCs w:val="24"/>
          <w:lang w:val="ro-RO"/>
        </w:rPr>
        <w:t>1, în anul universitar 202</w:t>
      </w:r>
      <w:r w:rsidR="004C3FE2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7D6D84" w:rsidRPr="007D6D84">
        <w:rPr>
          <w:rFonts w:ascii="Times New Roman" w:hAnsi="Times New Roman" w:cs="Times New Roman"/>
          <w:sz w:val="24"/>
          <w:szCs w:val="24"/>
          <w:lang w:val="ro-RO"/>
        </w:rPr>
        <w:t>-202</w:t>
      </w:r>
      <w:r w:rsidR="004C3FE2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7D6D84" w:rsidRPr="007D6D84">
        <w:rPr>
          <w:rFonts w:ascii="Times New Roman" w:hAnsi="Times New Roman" w:cs="Times New Roman"/>
          <w:sz w:val="24"/>
          <w:szCs w:val="24"/>
          <w:lang w:val="ro-RO"/>
        </w:rPr>
        <w:t>, se vor caza în perioada înmatricularilor, conform calendarului afișat de fiecare facultate.</w:t>
      </w:r>
      <w:r w:rsidR="007D6D8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7D6D84" w:rsidRPr="007D6D84">
        <w:rPr>
          <w:rFonts w:ascii="Times New Roman" w:hAnsi="Times New Roman" w:cs="Times New Roman"/>
          <w:sz w:val="24"/>
          <w:szCs w:val="24"/>
          <w:lang w:val="ro-RO"/>
        </w:rPr>
        <w:t>Pentru studenții din ceilalți ani, calendarul de cazare va fi afișat în luna septembrie.</w:t>
      </w:r>
    </w:p>
    <w:p w14:paraId="76F063C5" w14:textId="228960A4" w:rsidR="00EA1C33" w:rsidRDefault="004E66E4" w:rsidP="009A2426">
      <w:pPr>
        <w:spacing w:after="0" w:line="240" w:lineRule="auto"/>
        <w:ind w:left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</w:t>
      </w:r>
      <w:r w:rsidR="00EA1C33" w:rsidRPr="003F18E0">
        <w:rPr>
          <w:rFonts w:ascii="Times New Roman" w:hAnsi="Times New Roman" w:cs="Times New Roman"/>
          <w:lang w:val="ro-RO"/>
        </w:rPr>
        <w:t>tudenți</w:t>
      </w:r>
      <w:r>
        <w:rPr>
          <w:rFonts w:ascii="Times New Roman" w:hAnsi="Times New Roman" w:cs="Times New Roman"/>
          <w:lang w:val="ro-RO"/>
        </w:rPr>
        <w:t>i își</w:t>
      </w:r>
      <w:r w:rsidR="00EA1C33" w:rsidRPr="003F18E0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vor ridica </w:t>
      </w:r>
      <w:r w:rsidR="00EA1C33" w:rsidRPr="003F18E0">
        <w:rPr>
          <w:rFonts w:ascii="Times New Roman" w:hAnsi="Times New Roman" w:cs="Times New Roman"/>
          <w:lang w:val="ro-RO"/>
        </w:rPr>
        <w:t>repartițiile</w:t>
      </w:r>
      <w:r>
        <w:rPr>
          <w:rFonts w:ascii="Times New Roman" w:hAnsi="Times New Roman" w:cs="Times New Roman"/>
          <w:lang w:val="ro-RO"/>
        </w:rPr>
        <w:t xml:space="preserve"> în cămin și contract</w:t>
      </w:r>
      <w:r w:rsidR="00C62FB6">
        <w:rPr>
          <w:rFonts w:ascii="Times New Roman" w:hAnsi="Times New Roman" w:cs="Times New Roman"/>
          <w:lang w:val="ro-RO"/>
        </w:rPr>
        <w:t xml:space="preserve">ele </w:t>
      </w:r>
      <w:r>
        <w:rPr>
          <w:rFonts w:ascii="Times New Roman" w:hAnsi="Times New Roman" w:cs="Times New Roman"/>
          <w:lang w:val="ro-RO"/>
        </w:rPr>
        <w:t>de cazare semnate după ce au achitat regia de cămin.</w:t>
      </w:r>
      <w:r w:rsidR="007D6D84">
        <w:rPr>
          <w:rFonts w:ascii="Times New Roman" w:hAnsi="Times New Roman" w:cs="Times New Roman"/>
          <w:lang w:val="ro-RO"/>
        </w:rPr>
        <w:t xml:space="preserve"> Locul efectiv va fi preluat la finalul lunii septembrie conform calendarului care va fi anunțat</w:t>
      </w:r>
      <w:r w:rsidR="004B4EE2">
        <w:rPr>
          <w:rFonts w:ascii="Times New Roman" w:hAnsi="Times New Roman" w:cs="Times New Roman"/>
          <w:lang w:val="ro-RO"/>
        </w:rPr>
        <w:t xml:space="preserve"> ulterior</w:t>
      </w:r>
      <w:r w:rsidR="007D6D84">
        <w:rPr>
          <w:rFonts w:ascii="Times New Roman" w:hAnsi="Times New Roman" w:cs="Times New Roman"/>
          <w:lang w:val="ro-RO"/>
        </w:rPr>
        <w:t>.</w:t>
      </w:r>
    </w:p>
    <w:p w14:paraId="309B8507" w14:textId="77777777" w:rsidR="00654DBE" w:rsidRDefault="00654DBE" w:rsidP="000C023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1EB04B35" w14:textId="696C7A44" w:rsidR="001C43E3" w:rsidRDefault="001C43E3" w:rsidP="0062571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</w:pPr>
      <w:r w:rsidRPr="00A562E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  <w:t>Tarife</w:t>
      </w:r>
      <w:r w:rsidR="00010D4C" w:rsidRPr="00A562E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  <w:t xml:space="preserve"> de cazare</w:t>
      </w:r>
      <w:r w:rsidRPr="00A562E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  <w:t xml:space="preserve"> </w:t>
      </w:r>
      <w:r w:rsidR="00064E3E" w:rsidRPr="00A562E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  <w:t xml:space="preserve">aprobate pentru luna </w:t>
      </w:r>
      <w:r w:rsidR="009D6B9A" w:rsidRPr="00A562E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  <w:t>octombrie</w:t>
      </w:r>
      <w:r w:rsidRPr="00A562E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  <w:t xml:space="preserve"> 202</w:t>
      </w:r>
      <w:r w:rsidR="004C3FE2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  <w:t>6</w:t>
      </w:r>
      <w:r w:rsidR="00064E3E" w:rsidRPr="00A562E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  <w:t>:</w:t>
      </w:r>
    </w:p>
    <w:p w14:paraId="5CD54C53" w14:textId="087955E1" w:rsidR="001C43E3" w:rsidRPr="00FB1706" w:rsidRDefault="00064E3E" w:rsidP="00064E3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FB1706">
        <w:rPr>
          <w:rFonts w:ascii="Times New Roman" w:hAnsi="Times New Roman" w:cs="Times New Roman"/>
          <w:b/>
          <w:bCs/>
          <w:i/>
          <w:iCs/>
          <w:lang w:val="ro-RO"/>
        </w:rPr>
        <w:t xml:space="preserve">a) </w:t>
      </w:r>
      <w:r w:rsidR="001C43E3" w:rsidRPr="00FB1706">
        <w:rPr>
          <w:rFonts w:ascii="Times New Roman" w:hAnsi="Times New Roman" w:cs="Times New Roman"/>
          <w:b/>
          <w:bCs/>
          <w:i/>
          <w:iCs/>
          <w:lang w:val="ro-RO"/>
        </w:rPr>
        <w:t>Studen</w:t>
      </w:r>
      <w:r w:rsidR="00A42166" w:rsidRPr="00FB1706">
        <w:rPr>
          <w:rFonts w:ascii="Times New Roman" w:hAnsi="Times New Roman" w:cs="Times New Roman"/>
          <w:b/>
          <w:bCs/>
          <w:i/>
          <w:iCs/>
          <w:lang w:val="ro-RO"/>
        </w:rPr>
        <w:t>ț</w:t>
      </w:r>
      <w:r w:rsidR="001C43E3" w:rsidRPr="00FB1706">
        <w:rPr>
          <w:rFonts w:ascii="Times New Roman" w:hAnsi="Times New Roman" w:cs="Times New Roman"/>
          <w:b/>
          <w:bCs/>
          <w:i/>
          <w:iCs/>
          <w:lang w:val="ro-RO"/>
        </w:rPr>
        <w:t>ii la buget vor achita:</w:t>
      </w:r>
    </w:p>
    <w:p w14:paraId="12E7C40A" w14:textId="254BB766" w:rsidR="006C5E58" w:rsidRPr="00FB1706" w:rsidRDefault="00064E3E" w:rsidP="000335E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FB1706">
        <w:rPr>
          <w:rFonts w:ascii="Times New Roman" w:hAnsi="Times New Roman" w:cs="Times New Roman"/>
          <w:lang w:val="ro-RO"/>
        </w:rPr>
        <w:t xml:space="preserve">- </w:t>
      </w:r>
      <w:r w:rsidR="006C5E58" w:rsidRPr="00FB1706">
        <w:rPr>
          <w:rFonts w:ascii="Times New Roman" w:hAnsi="Times New Roman" w:cs="Times New Roman"/>
          <w:lang w:val="ro-RO"/>
        </w:rPr>
        <w:t>pentru c</w:t>
      </w:r>
      <w:r w:rsidR="005A3B7E" w:rsidRPr="00FB1706">
        <w:rPr>
          <w:rFonts w:ascii="Times New Roman" w:hAnsi="Times New Roman" w:cs="Times New Roman"/>
          <w:lang w:val="ro-RO"/>
        </w:rPr>
        <w:t>ă</w:t>
      </w:r>
      <w:r w:rsidR="006C5E58" w:rsidRPr="00FB1706">
        <w:rPr>
          <w:rFonts w:ascii="Times New Roman" w:hAnsi="Times New Roman" w:cs="Times New Roman"/>
          <w:lang w:val="ro-RO"/>
        </w:rPr>
        <w:t>mine</w:t>
      </w:r>
      <w:r w:rsidR="005A3B7E" w:rsidRPr="00FB1706">
        <w:rPr>
          <w:rFonts w:ascii="Times New Roman" w:hAnsi="Times New Roman" w:cs="Times New Roman"/>
          <w:lang w:val="ro-RO"/>
        </w:rPr>
        <w:t>le</w:t>
      </w:r>
      <w:r w:rsidR="006C5E58" w:rsidRPr="00FB1706">
        <w:rPr>
          <w:rFonts w:ascii="Times New Roman" w:hAnsi="Times New Roman" w:cs="Times New Roman"/>
          <w:lang w:val="ro-RO"/>
        </w:rPr>
        <w:t xml:space="preserve"> P</w:t>
      </w:r>
      <w:r w:rsidR="007D2053" w:rsidRPr="00FB1706">
        <w:rPr>
          <w:rFonts w:ascii="Times New Roman" w:hAnsi="Times New Roman" w:cs="Times New Roman"/>
          <w:lang w:val="ro-RO"/>
        </w:rPr>
        <w:t>4</w:t>
      </w:r>
      <w:r w:rsidR="006C5E58" w:rsidRPr="00FB1706">
        <w:rPr>
          <w:rFonts w:ascii="Times New Roman" w:hAnsi="Times New Roman" w:cs="Times New Roman"/>
          <w:lang w:val="ro-RO"/>
        </w:rPr>
        <w:t>-P11, P16, P17, P18, P21-P27, Leu A suma de</w:t>
      </w:r>
      <w:r w:rsidR="004C3FE2" w:rsidRPr="004C3FE2">
        <w:rPr>
          <w:rFonts w:ascii="Times New Roman" w:hAnsi="Times New Roman" w:cs="Times New Roman"/>
          <w:lang w:val="ro-RO"/>
        </w:rPr>
        <w:t xml:space="preserve"> 365</w:t>
      </w:r>
      <w:r w:rsidR="006C5E58" w:rsidRPr="004C3FE2">
        <w:rPr>
          <w:rFonts w:ascii="Times New Roman" w:hAnsi="Times New Roman" w:cs="Times New Roman"/>
          <w:lang w:val="ro-RO"/>
        </w:rPr>
        <w:t xml:space="preserve"> </w:t>
      </w:r>
      <w:r w:rsidR="006C5E58" w:rsidRPr="00FB1706">
        <w:rPr>
          <w:rFonts w:ascii="Times New Roman" w:hAnsi="Times New Roman" w:cs="Times New Roman"/>
          <w:lang w:val="ro-RO"/>
        </w:rPr>
        <w:t>lei/lun</w:t>
      </w:r>
      <w:r w:rsidR="005A3B7E" w:rsidRPr="00FB1706">
        <w:rPr>
          <w:rFonts w:ascii="Times New Roman" w:hAnsi="Times New Roman" w:cs="Times New Roman"/>
          <w:lang w:val="ro-RO"/>
        </w:rPr>
        <w:t>ă</w:t>
      </w:r>
      <w:r w:rsidR="006C5E58" w:rsidRPr="00FB1706">
        <w:rPr>
          <w:rFonts w:ascii="Times New Roman" w:hAnsi="Times New Roman" w:cs="Times New Roman"/>
          <w:lang w:val="ro-RO"/>
        </w:rPr>
        <w:t>;</w:t>
      </w:r>
    </w:p>
    <w:p w14:paraId="54529631" w14:textId="597E61FF" w:rsidR="00064E3E" w:rsidRPr="000335E1" w:rsidRDefault="00064E3E" w:rsidP="000335E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0335E1">
        <w:rPr>
          <w:rFonts w:ascii="Times New Roman" w:hAnsi="Times New Roman" w:cs="Times New Roman"/>
          <w:lang w:val="ro-RO"/>
        </w:rPr>
        <w:t xml:space="preserve">- </w:t>
      </w:r>
      <w:r w:rsidR="006C5E58" w:rsidRPr="000335E1">
        <w:rPr>
          <w:rFonts w:ascii="Times New Roman" w:hAnsi="Times New Roman" w:cs="Times New Roman"/>
          <w:lang w:val="ro-RO"/>
        </w:rPr>
        <w:t>pentru c</w:t>
      </w:r>
      <w:r w:rsidR="005A3B7E" w:rsidRPr="000335E1">
        <w:rPr>
          <w:rFonts w:ascii="Times New Roman" w:hAnsi="Times New Roman" w:cs="Times New Roman"/>
          <w:lang w:val="ro-RO"/>
        </w:rPr>
        <w:t>ă</w:t>
      </w:r>
      <w:r w:rsidR="006C5E58" w:rsidRPr="000335E1">
        <w:rPr>
          <w:rFonts w:ascii="Times New Roman" w:hAnsi="Times New Roman" w:cs="Times New Roman"/>
          <w:lang w:val="ro-RO"/>
        </w:rPr>
        <w:t xml:space="preserve">minul P20 </w:t>
      </w:r>
      <w:r w:rsidR="000335E1">
        <w:rPr>
          <w:rFonts w:ascii="Times New Roman" w:hAnsi="Times New Roman" w:cs="Times New Roman"/>
          <w:lang w:val="ro-RO"/>
        </w:rPr>
        <w:t xml:space="preserve">suma de </w:t>
      </w:r>
      <w:r w:rsidR="00FD51DE" w:rsidRPr="00FD51DE">
        <w:rPr>
          <w:rFonts w:ascii="Times New Roman" w:hAnsi="Times New Roman" w:cs="Times New Roman"/>
          <w:lang w:val="ro-RO"/>
        </w:rPr>
        <w:t>560</w:t>
      </w:r>
      <w:r w:rsidR="006C5E58" w:rsidRPr="00FD51DE">
        <w:rPr>
          <w:rFonts w:ascii="Times New Roman" w:hAnsi="Times New Roman" w:cs="Times New Roman"/>
          <w:lang w:val="ro-RO"/>
        </w:rPr>
        <w:t xml:space="preserve"> lei/</w:t>
      </w:r>
      <w:r w:rsidR="006C5E58" w:rsidRPr="000335E1">
        <w:rPr>
          <w:rFonts w:ascii="Times New Roman" w:hAnsi="Times New Roman" w:cs="Times New Roman"/>
          <w:lang w:val="ro-RO"/>
        </w:rPr>
        <w:t>lun</w:t>
      </w:r>
      <w:r w:rsidR="005A3B7E" w:rsidRPr="000335E1">
        <w:rPr>
          <w:rFonts w:ascii="Times New Roman" w:hAnsi="Times New Roman" w:cs="Times New Roman"/>
          <w:lang w:val="ro-RO"/>
        </w:rPr>
        <w:t>ă</w:t>
      </w:r>
      <w:r w:rsidRPr="000335E1">
        <w:rPr>
          <w:rFonts w:ascii="Times New Roman" w:hAnsi="Times New Roman" w:cs="Times New Roman"/>
          <w:lang w:val="ro-RO"/>
        </w:rPr>
        <w:t>;</w:t>
      </w:r>
    </w:p>
    <w:p w14:paraId="7069BA4F" w14:textId="0647006E" w:rsidR="00290804" w:rsidRDefault="00064E3E" w:rsidP="000335E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0335E1">
        <w:rPr>
          <w:rFonts w:ascii="Times New Roman" w:hAnsi="Times New Roman" w:cs="Times New Roman"/>
          <w:lang w:val="ro-RO"/>
        </w:rPr>
        <w:t xml:space="preserve">- </w:t>
      </w:r>
      <w:r w:rsidR="006C5E58" w:rsidRPr="000335E1">
        <w:rPr>
          <w:rFonts w:ascii="Times New Roman" w:hAnsi="Times New Roman" w:cs="Times New Roman"/>
          <w:lang w:val="ro-RO"/>
        </w:rPr>
        <w:t xml:space="preserve">pentru Leu C </w:t>
      </w:r>
      <w:r w:rsidR="000335E1">
        <w:rPr>
          <w:rFonts w:ascii="Times New Roman" w:hAnsi="Times New Roman" w:cs="Times New Roman"/>
          <w:lang w:val="ro-RO"/>
        </w:rPr>
        <w:t xml:space="preserve">suma de </w:t>
      </w:r>
      <w:r w:rsidR="00DB5BFB" w:rsidRPr="000335E1">
        <w:rPr>
          <w:rFonts w:ascii="Times New Roman" w:hAnsi="Times New Roman" w:cs="Times New Roman"/>
          <w:lang w:val="ro-RO"/>
        </w:rPr>
        <w:t>4</w:t>
      </w:r>
      <w:r w:rsidR="00FD51DE">
        <w:rPr>
          <w:rFonts w:ascii="Times New Roman" w:hAnsi="Times New Roman" w:cs="Times New Roman"/>
          <w:lang w:val="ro-RO"/>
        </w:rPr>
        <w:t>4</w:t>
      </w:r>
      <w:r w:rsidR="00DB5BFB" w:rsidRPr="000335E1">
        <w:rPr>
          <w:rFonts w:ascii="Times New Roman" w:hAnsi="Times New Roman" w:cs="Times New Roman"/>
          <w:lang w:val="ro-RO"/>
        </w:rPr>
        <w:t>0</w:t>
      </w:r>
      <w:r w:rsidR="006C5E58" w:rsidRPr="000335E1">
        <w:rPr>
          <w:rFonts w:ascii="Times New Roman" w:hAnsi="Times New Roman" w:cs="Times New Roman"/>
          <w:lang w:val="ro-RO"/>
        </w:rPr>
        <w:t xml:space="preserve"> le</w:t>
      </w:r>
      <w:r w:rsidR="007D2053" w:rsidRPr="000335E1">
        <w:rPr>
          <w:rFonts w:ascii="Times New Roman" w:hAnsi="Times New Roman" w:cs="Times New Roman"/>
          <w:lang w:val="ro-RO"/>
        </w:rPr>
        <w:t>i</w:t>
      </w:r>
      <w:r w:rsidR="00290804">
        <w:rPr>
          <w:rFonts w:ascii="Times New Roman" w:hAnsi="Times New Roman" w:cs="Times New Roman"/>
          <w:lang w:val="ro-RO"/>
        </w:rPr>
        <w:t>;</w:t>
      </w:r>
    </w:p>
    <w:p w14:paraId="69C69B8C" w14:textId="7527AFE6" w:rsidR="00FD51DE" w:rsidRDefault="00FD51DE" w:rsidP="000335E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- pentru caminul P14 suma de 1000 lei;</w:t>
      </w:r>
    </w:p>
    <w:p w14:paraId="2DB7A89E" w14:textId="1E02573E" w:rsidR="00064E3E" w:rsidRDefault="00290804" w:rsidP="00290804">
      <w:pPr>
        <w:spacing w:after="0" w:line="240" w:lineRule="auto"/>
        <w:ind w:left="180" w:hanging="180"/>
        <w:jc w:val="both"/>
        <w:rPr>
          <w:rFonts w:ascii="Times New Roman" w:hAnsi="Times New Roman" w:cs="Times New Roman"/>
          <w:lang w:val="ro-RO"/>
        </w:rPr>
      </w:pPr>
      <w:r w:rsidRPr="000335E1">
        <w:rPr>
          <w:rFonts w:ascii="Times New Roman" w:hAnsi="Times New Roman" w:cs="Times New Roman"/>
          <w:lang w:val="ro-RO"/>
        </w:rPr>
        <w:t>- pentru căminele P1, P12 și D Leu</w:t>
      </w:r>
      <w:r>
        <w:rPr>
          <w:rFonts w:ascii="Times New Roman" w:hAnsi="Times New Roman" w:cs="Times New Roman"/>
          <w:lang w:val="ro-RO"/>
        </w:rPr>
        <w:t xml:space="preserve"> suma </w:t>
      </w:r>
      <w:r w:rsidRPr="00FD51DE">
        <w:rPr>
          <w:rFonts w:ascii="Times New Roman" w:hAnsi="Times New Roman" w:cs="Times New Roman"/>
          <w:lang w:val="ro-RO"/>
        </w:rPr>
        <w:t xml:space="preserve">de </w:t>
      </w:r>
      <w:bookmarkStart w:id="0" w:name="_Hlk19171638"/>
      <w:r w:rsidR="00FD51DE" w:rsidRPr="00FD51DE">
        <w:rPr>
          <w:rFonts w:ascii="Times New Roman" w:hAnsi="Times New Roman" w:cs="Times New Roman"/>
          <w:lang w:val="ro-RO"/>
        </w:rPr>
        <w:t>800</w:t>
      </w:r>
      <w:r w:rsidRPr="00FD51DE">
        <w:rPr>
          <w:rFonts w:ascii="Times New Roman" w:hAnsi="Times New Roman" w:cs="Times New Roman"/>
          <w:lang w:val="ro-RO"/>
        </w:rPr>
        <w:t xml:space="preserve"> lei</w:t>
      </w:r>
      <w:r w:rsidRPr="000335E1">
        <w:rPr>
          <w:rFonts w:ascii="Times New Roman" w:hAnsi="Times New Roman" w:cs="Times New Roman"/>
          <w:lang w:val="ro-RO"/>
        </w:rPr>
        <w:t>. În cazul în care se depășește consumul normat pe cameră se adaugă suplimentar costul utilităților</w:t>
      </w:r>
      <w:bookmarkEnd w:id="0"/>
      <w:r w:rsidR="005A3B7E" w:rsidRPr="000335E1">
        <w:rPr>
          <w:rFonts w:ascii="Times New Roman" w:hAnsi="Times New Roman" w:cs="Times New Roman"/>
          <w:lang w:val="ro-RO"/>
        </w:rPr>
        <w:t>.</w:t>
      </w:r>
    </w:p>
    <w:p w14:paraId="5FC3EDC7" w14:textId="5F21CFAE" w:rsidR="00FD51DE" w:rsidRDefault="00FD51DE" w:rsidP="00290804">
      <w:pPr>
        <w:spacing w:after="0" w:line="240" w:lineRule="auto"/>
        <w:ind w:left="180" w:hanging="18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</w:p>
    <w:p w14:paraId="28FDEB75" w14:textId="77777777" w:rsidR="005E35F0" w:rsidRPr="003F18E0" w:rsidRDefault="005E35F0" w:rsidP="005E35F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3F18E0">
        <w:rPr>
          <w:rFonts w:ascii="Times New Roman" w:hAnsi="Times New Roman" w:cs="Times New Roman"/>
          <w:b/>
          <w:bCs/>
          <w:i/>
          <w:iCs/>
          <w:lang w:val="ro-RO"/>
        </w:rPr>
        <w:t>Studenții la tax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>ă</w:t>
      </w:r>
      <w:r w:rsidRPr="003F18E0">
        <w:rPr>
          <w:rFonts w:ascii="Times New Roman" w:hAnsi="Times New Roman" w:cs="Times New Roman"/>
          <w:b/>
          <w:bCs/>
          <w:i/>
          <w:iCs/>
          <w:lang w:val="ro-RO"/>
        </w:rPr>
        <w:t xml:space="preserve"> vor achita:</w:t>
      </w:r>
    </w:p>
    <w:p w14:paraId="303EA71F" w14:textId="5315756E" w:rsidR="005E35F0" w:rsidRPr="003F18E0" w:rsidRDefault="005E35F0" w:rsidP="005E35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3F18E0">
        <w:rPr>
          <w:rFonts w:ascii="Times New Roman" w:hAnsi="Times New Roman" w:cs="Times New Roman"/>
          <w:color w:val="000000" w:themeColor="text1"/>
          <w:lang w:val="pt-PT"/>
        </w:rPr>
        <w:t xml:space="preserve">pentru căminele </w:t>
      </w:r>
      <w:r w:rsidR="007A2EE7" w:rsidRPr="00FB1706">
        <w:rPr>
          <w:rFonts w:ascii="Times New Roman" w:hAnsi="Times New Roman" w:cs="Times New Roman"/>
          <w:lang w:val="ro-RO"/>
        </w:rPr>
        <w:t>P4-P11, P16, P17, P18, P21-P27, Leu A</w:t>
      </w:r>
      <w:r w:rsidR="007A2EE7" w:rsidRPr="003F18E0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Pr="003F18E0">
        <w:rPr>
          <w:rFonts w:ascii="Times New Roman" w:hAnsi="Times New Roman" w:cs="Times New Roman"/>
          <w:color w:val="000000" w:themeColor="text1"/>
          <w:lang w:val="pt-PT"/>
        </w:rPr>
        <w:t xml:space="preserve">suma </w:t>
      </w:r>
      <w:r w:rsidRPr="003C2DE8">
        <w:rPr>
          <w:rFonts w:ascii="Times New Roman" w:hAnsi="Times New Roman" w:cs="Times New Roman"/>
          <w:lang w:val="pt-PT"/>
        </w:rPr>
        <w:t xml:space="preserve">de 560 </w:t>
      </w:r>
      <w:r w:rsidRPr="003F18E0">
        <w:rPr>
          <w:rFonts w:ascii="Times New Roman" w:hAnsi="Times New Roman" w:cs="Times New Roman"/>
          <w:color w:val="000000" w:themeColor="text1"/>
          <w:lang w:val="pt-PT"/>
        </w:rPr>
        <w:t>lei de student/lună;</w:t>
      </w:r>
    </w:p>
    <w:p w14:paraId="6E9E0BE7" w14:textId="77777777" w:rsidR="005E35F0" w:rsidRPr="003C2DE8" w:rsidRDefault="005E35F0" w:rsidP="005E35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lang w:val="pt-PT"/>
        </w:rPr>
      </w:pPr>
      <w:r w:rsidRPr="003F18E0">
        <w:rPr>
          <w:rFonts w:ascii="Times New Roman" w:hAnsi="Times New Roman" w:cs="Times New Roman"/>
          <w:color w:val="000000" w:themeColor="text1"/>
          <w:lang w:val="pt-PT"/>
        </w:rPr>
        <w:t xml:space="preserve">pentru căminul P20 </w:t>
      </w:r>
      <w:r>
        <w:rPr>
          <w:rFonts w:ascii="Times New Roman" w:hAnsi="Times New Roman" w:cs="Times New Roman"/>
          <w:color w:val="000000" w:themeColor="text1"/>
          <w:lang w:val="pt-PT"/>
        </w:rPr>
        <w:t xml:space="preserve">suma </w:t>
      </w:r>
      <w:r w:rsidRPr="003C2DE8">
        <w:rPr>
          <w:rFonts w:ascii="Times New Roman" w:hAnsi="Times New Roman" w:cs="Times New Roman"/>
          <w:lang w:val="pt-PT"/>
        </w:rPr>
        <w:t>de 690 lei/lună;</w:t>
      </w:r>
    </w:p>
    <w:p w14:paraId="403B8D3C" w14:textId="77777777" w:rsidR="005E35F0" w:rsidRPr="003F18E0" w:rsidRDefault="005E35F0" w:rsidP="005E35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3C2DE8">
        <w:rPr>
          <w:rFonts w:ascii="Times New Roman" w:hAnsi="Times New Roman" w:cs="Times New Roman"/>
          <w:lang w:val="pt-PT"/>
        </w:rPr>
        <w:lastRenderedPageBreak/>
        <w:t>pentru căminul C Leu suma de 621 lei</w:t>
      </w:r>
      <w:r w:rsidRPr="003F18E0">
        <w:rPr>
          <w:rFonts w:ascii="Times New Roman" w:hAnsi="Times New Roman" w:cs="Times New Roman"/>
          <w:color w:val="000000" w:themeColor="text1"/>
          <w:lang w:val="pt-PT"/>
        </w:rPr>
        <w:t>/lună;</w:t>
      </w:r>
    </w:p>
    <w:p w14:paraId="47A61B6D" w14:textId="77777777" w:rsidR="005E35F0" w:rsidRPr="003F18E0" w:rsidRDefault="005E35F0" w:rsidP="005E35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3F18E0">
        <w:rPr>
          <w:rFonts w:ascii="Times New Roman" w:hAnsi="Times New Roman" w:cs="Times New Roman"/>
          <w:lang w:val="ro-RO"/>
        </w:rPr>
        <w:t>pentru caminele P1, P12 și D Leu</w:t>
      </w:r>
      <w:r>
        <w:rPr>
          <w:rFonts w:ascii="Times New Roman" w:hAnsi="Times New Roman" w:cs="Times New Roman"/>
          <w:lang w:val="ro-RO"/>
        </w:rPr>
        <w:t xml:space="preserve"> suma </w:t>
      </w:r>
      <w:r w:rsidRPr="003C2DE8">
        <w:rPr>
          <w:rFonts w:ascii="Times New Roman" w:hAnsi="Times New Roman" w:cs="Times New Roman"/>
          <w:lang w:val="ro-RO"/>
        </w:rPr>
        <w:t xml:space="preserve">de 900 </w:t>
      </w:r>
      <w:r w:rsidRPr="003F18E0">
        <w:rPr>
          <w:rFonts w:ascii="Times New Roman" w:hAnsi="Times New Roman" w:cs="Times New Roman"/>
          <w:lang w:val="ro-RO"/>
        </w:rPr>
        <w:t>lei. În cazul în care se depășește consumul normat pe cameră se adaugă suplimentar costul utilităților</w:t>
      </w:r>
      <w:r w:rsidRPr="003F18E0">
        <w:rPr>
          <w:rFonts w:ascii="Times New Roman" w:hAnsi="Times New Roman" w:cs="Times New Roman"/>
          <w:color w:val="000000" w:themeColor="text1"/>
          <w:lang w:val="pt-PT"/>
        </w:rPr>
        <w:t>.</w:t>
      </w:r>
    </w:p>
    <w:p w14:paraId="4A76FC43" w14:textId="3D3FD9A3" w:rsidR="005E35F0" w:rsidRPr="003752F1" w:rsidRDefault="005E35F0" w:rsidP="005E35F0">
      <w:pPr>
        <w:pStyle w:val="ListParagraph"/>
        <w:adjustRightInd w:val="0"/>
        <w:ind w:left="0"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pt-PT"/>
        </w:rPr>
        <w:t>S</w:t>
      </w:r>
      <w:r w:rsidRPr="003F18E0">
        <w:rPr>
          <w:rFonts w:ascii="Times New Roman" w:hAnsi="Times New Roman" w:cs="Times New Roman"/>
          <w:lang w:val="pt-PT"/>
        </w:rPr>
        <w:t xml:space="preserve">tudentii UNSTPB copii de </w:t>
      </w:r>
      <w:r w:rsidR="007A2EE7">
        <w:rPr>
          <w:rFonts w:ascii="Times New Roman" w:hAnsi="Times New Roman" w:cs="Times New Roman"/>
          <w:lang w:val="pt-PT"/>
        </w:rPr>
        <w:t>cadre didactice</w:t>
      </w:r>
      <w:r w:rsidRPr="003F18E0">
        <w:rPr>
          <w:rFonts w:ascii="Times New Roman" w:hAnsi="Times New Roman" w:cs="Times New Roman"/>
          <w:lang w:val="pt-PT"/>
        </w:rPr>
        <w:t xml:space="preserve"> </w:t>
      </w:r>
      <w:r>
        <w:rPr>
          <w:rFonts w:ascii="Times New Roman" w:hAnsi="Times New Roman" w:cs="Times New Roman"/>
          <w:lang w:val="pt-PT"/>
        </w:rPr>
        <w:t>ș</w:t>
      </w:r>
      <w:r w:rsidRPr="003F18E0">
        <w:rPr>
          <w:rFonts w:ascii="Times New Roman" w:hAnsi="Times New Roman" w:cs="Times New Roman"/>
          <w:lang w:val="pt-PT"/>
        </w:rPr>
        <w:t>i personal auxiliar</w:t>
      </w:r>
      <w:r>
        <w:rPr>
          <w:rFonts w:ascii="Times New Roman" w:hAnsi="Times New Roman" w:cs="Times New Roman"/>
          <w:lang w:val="pt-PT"/>
        </w:rPr>
        <w:t>,</w:t>
      </w:r>
      <w:r w:rsidRPr="003F18E0">
        <w:rPr>
          <w:rFonts w:ascii="Times New Roman" w:hAnsi="Times New Roman" w:cs="Times New Roman"/>
          <w:lang w:val="pt-PT"/>
        </w:rPr>
        <w:t xml:space="preserve"> orfan</w:t>
      </w:r>
      <w:r>
        <w:rPr>
          <w:rFonts w:ascii="Times New Roman" w:hAnsi="Times New Roman" w:cs="Times New Roman"/>
          <w:lang w:val="pt-PT"/>
        </w:rPr>
        <w:t>i</w:t>
      </w:r>
      <w:r w:rsidRPr="003F18E0">
        <w:rPr>
          <w:rFonts w:ascii="Times New Roman" w:hAnsi="Times New Roman" w:cs="Times New Roman"/>
          <w:lang w:val="pt-PT"/>
        </w:rPr>
        <w:t xml:space="preserve">i de </w:t>
      </w:r>
      <w:r>
        <w:rPr>
          <w:rFonts w:ascii="Times New Roman" w:hAnsi="Times New Roman" w:cs="Times New Roman"/>
          <w:lang w:val="pt-PT"/>
        </w:rPr>
        <w:t>un parinte,</w:t>
      </w:r>
      <w:r w:rsidRPr="003F18E0">
        <w:rPr>
          <w:rFonts w:ascii="Times New Roman" w:hAnsi="Times New Roman" w:cs="Times New Roman"/>
          <w:lang w:val="pt-PT"/>
        </w:rPr>
        <w:t xml:space="preserve"> </w:t>
      </w:r>
      <w:r w:rsidRPr="003F18E0">
        <w:rPr>
          <w:rFonts w:ascii="Times New Roman" w:hAnsi="Times New Roman" w:cs="Times New Roman"/>
          <w:color w:val="000000" w:themeColor="text1"/>
          <w:lang w:val="ro-RO"/>
        </w:rPr>
        <w:t>copii din familii monoparentale</w:t>
      </w:r>
      <w:r w:rsidRPr="003F18E0">
        <w:rPr>
          <w:rFonts w:ascii="Times New Roman" w:hAnsi="Times New Roman" w:cs="Times New Roman"/>
          <w:lang w:val="pt-PT"/>
        </w:rPr>
        <w:t xml:space="preserve">, </w:t>
      </w:r>
      <w:r>
        <w:rPr>
          <w:rFonts w:ascii="Times New Roman" w:hAnsi="Times New Roman" w:cs="Times New Roman"/>
          <w:lang w:val="pt-PT"/>
        </w:rPr>
        <w:t>care sunt înmatriculați la î</w:t>
      </w:r>
      <w:r w:rsidRPr="003F18E0">
        <w:rPr>
          <w:rFonts w:ascii="Times New Roman" w:hAnsi="Times New Roman" w:cs="Times New Roman"/>
          <w:lang w:val="pt-PT"/>
        </w:rPr>
        <w:t>nv</w:t>
      </w:r>
      <w:r>
        <w:rPr>
          <w:rFonts w:ascii="Times New Roman" w:hAnsi="Times New Roman" w:cs="Times New Roman"/>
          <w:lang w:val="pt-PT"/>
        </w:rPr>
        <w:t>ăță</w:t>
      </w:r>
      <w:r w:rsidRPr="003F18E0">
        <w:rPr>
          <w:rFonts w:ascii="Times New Roman" w:hAnsi="Times New Roman" w:cs="Times New Roman"/>
          <w:lang w:val="pt-PT"/>
        </w:rPr>
        <w:t>m</w:t>
      </w:r>
      <w:r>
        <w:rPr>
          <w:rFonts w:ascii="Times New Roman" w:hAnsi="Times New Roman" w:cs="Times New Roman"/>
          <w:lang w:val="pt-PT"/>
        </w:rPr>
        <w:t>â</w:t>
      </w:r>
      <w:r w:rsidRPr="003F18E0">
        <w:rPr>
          <w:rFonts w:ascii="Times New Roman" w:hAnsi="Times New Roman" w:cs="Times New Roman"/>
          <w:lang w:val="pt-PT"/>
        </w:rPr>
        <w:t>nt cu tax</w:t>
      </w:r>
      <w:r>
        <w:rPr>
          <w:rFonts w:ascii="Times New Roman" w:hAnsi="Times New Roman" w:cs="Times New Roman"/>
          <w:lang w:val="pt-PT"/>
        </w:rPr>
        <w:t>ă</w:t>
      </w:r>
      <w:r w:rsidRPr="003F18E0">
        <w:rPr>
          <w:rFonts w:ascii="Times New Roman" w:hAnsi="Times New Roman" w:cs="Times New Roman"/>
          <w:lang w:val="pt-PT"/>
        </w:rPr>
        <w:t xml:space="preserve"> beneficiaz</w:t>
      </w:r>
      <w:r>
        <w:rPr>
          <w:rFonts w:ascii="Times New Roman" w:hAnsi="Times New Roman" w:cs="Times New Roman"/>
          <w:lang w:val="pt-PT"/>
        </w:rPr>
        <w:t>ă</w:t>
      </w:r>
      <w:r w:rsidRPr="003F18E0">
        <w:rPr>
          <w:rFonts w:ascii="Times New Roman" w:hAnsi="Times New Roman" w:cs="Times New Roman"/>
          <w:lang w:val="pt-PT"/>
        </w:rPr>
        <w:t xml:space="preserve"> de o reducere de </w:t>
      </w:r>
      <w:r w:rsidRPr="003752F1">
        <w:rPr>
          <w:rFonts w:ascii="Times New Roman" w:hAnsi="Times New Roman" w:cs="Times New Roman"/>
          <w:lang w:val="pt-PT"/>
        </w:rPr>
        <w:t xml:space="preserve">180 lei din tariful de cazare </w:t>
      </w:r>
      <w:r>
        <w:rPr>
          <w:rFonts w:ascii="Times New Roman" w:hAnsi="Times New Roman" w:cs="Times New Roman"/>
          <w:lang w:val="ro-RO"/>
        </w:rPr>
        <w:t>(</w:t>
      </w:r>
      <w:r w:rsidR="009A2426">
        <w:rPr>
          <w:rFonts w:ascii="Times New Roman" w:hAnsi="Times New Roman" w:cs="Times New Roman"/>
          <w:lang w:val="ro-RO"/>
        </w:rPr>
        <w:t xml:space="preserve">echivalentul unei </w:t>
      </w:r>
      <w:r>
        <w:rPr>
          <w:rFonts w:ascii="Times New Roman" w:hAnsi="Times New Roman" w:cs="Times New Roman"/>
          <w:lang w:val="ro-RO"/>
        </w:rPr>
        <w:t>subventi simpl</w:t>
      </w:r>
      <w:r w:rsidR="009A2426">
        <w:rPr>
          <w:rFonts w:ascii="Times New Roman" w:hAnsi="Times New Roman" w:cs="Times New Roman"/>
          <w:lang w:val="ro-RO"/>
        </w:rPr>
        <w:t>e</w:t>
      </w:r>
      <w:r>
        <w:rPr>
          <w:rFonts w:ascii="Times New Roman" w:hAnsi="Times New Roman" w:cs="Times New Roman"/>
          <w:lang w:val="ro-RO"/>
        </w:rPr>
        <w:t xml:space="preserve"> incasat</w:t>
      </w:r>
      <w:r w:rsidR="009A2426">
        <w:rPr>
          <w:rFonts w:ascii="Times New Roman" w:hAnsi="Times New Roman" w:cs="Times New Roman"/>
          <w:lang w:val="ro-RO"/>
        </w:rPr>
        <w:t>e</w:t>
      </w:r>
      <w:r>
        <w:rPr>
          <w:rFonts w:ascii="Times New Roman" w:hAnsi="Times New Roman" w:cs="Times New Roman"/>
          <w:lang w:val="ro-RO"/>
        </w:rPr>
        <w:t xml:space="preserve"> de la Ministerul Educatiei</w:t>
      </w:r>
      <w:r w:rsidR="009A2426">
        <w:rPr>
          <w:rFonts w:ascii="Times New Roman" w:hAnsi="Times New Roman" w:cs="Times New Roman"/>
          <w:lang w:val="ro-RO"/>
        </w:rPr>
        <w:t xml:space="preserve"> si Cercetarii</w:t>
      </w:r>
      <w:r>
        <w:rPr>
          <w:rFonts w:ascii="Times New Roman" w:hAnsi="Times New Roman" w:cs="Times New Roman"/>
          <w:lang w:val="ro-RO"/>
        </w:rPr>
        <w:t>).</w:t>
      </w:r>
    </w:p>
    <w:p w14:paraId="1B796269" w14:textId="2E8AC6FB" w:rsidR="00FD51DE" w:rsidRPr="003C2DE8" w:rsidRDefault="009A2426" w:rsidP="00FD51D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3C2DE8">
        <w:rPr>
          <w:rFonts w:ascii="Times New Roman" w:hAnsi="Times New Roman" w:cs="Times New Roman"/>
          <w:b/>
          <w:bCs/>
          <w:color w:val="000000" w:themeColor="text1"/>
          <w:lang w:val="ro-RO"/>
        </w:rPr>
        <w:t>Studenții</w:t>
      </w:r>
      <w:r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la buget/taxa</w:t>
      </w:r>
      <w:r w:rsidRPr="003C2DE8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lang w:val="ro-RO"/>
        </w:rPr>
        <w:t>o</w:t>
      </w:r>
      <w:r w:rsidR="00FD51DE" w:rsidRPr="003C2DE8">
        <w:rPr>
          <w:rFonts w:ascii="Times New Roman" w:hAnsi="Times New Roman" w:cs="Times New Roman"/>
          <w:b/>
          <w:bCs/>
          <w:color w:val="000000" w:themeColor="text1"/>
          <w:lang w:val="ro-RO"/>
        </w:rPr>
        <w:t>rfani de ambii părinți beneficiază de gratuitate.</w:t>
      </w:r>
    </w:p>
    <w:p w14:paraId="1AC112B0" w14:textId="2C9AC933" w:rsidR="00FD51DE" w:rsidRPr="003C2DE8" w:rsidRDefault="00FD51DE" w:rsidP="00FD51D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3C2DE8">
        <w:rPr>
          <w:rFonts w:ascii="Times New Roman" w:hAnsi="Times New Roman" w:cs="Times New Roman"/>
          <w:b/>
          <w:bCs/>
          <w:color w:val="000000" w:themeColor="text1"/>
          <w:lang w:val="ro-RO"/>
        </w:rPr>
        <w:t>Studenții</w:t>
      </w:r>
      <w:r w:rsidR="005E35F0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la buget/taxa</w:t>
      </w:r>
      <w:r w:rsidRPr="003C2DE8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cu dizabilități</w:t>
      </w:r>
      <w:r w:rsidR="009A2426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primesc </w:t>
      </w:r>
      <w:r w:rsidRPr="003C2DE8">
        <w:rPr>
          <w:rFonts w:ascii="Times New Roman" w:hAnsi="Times New Roman" w:cs="Times New Roman"/>
          <w:color w:val="000000" w:themeColor="text1"/>
          <w:lang w:val="ro-RO"/>
        </w:rPr>
        <w:t>2 unități de subvenție conf.  OMEC 7844/2024, studenții cu însoțitor primesc 2 locuri și 4 unități de subvenție din costul total al celor 2 locuri, beneficiază de:</w:t>
      </w:r>
    </w:p>
    <w:p w14:paraId="7BF6BAC8" w14:textId="77777777" w:rsidR="00FD51DE" w:rsidRPr="003C2DE8" w:rsidRDefault="00FD51DE" w:rsidP="00FD51D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3C2DE8">
        <w:rPr>
          <w:rFonts w:ascii="Times New Roman" w:hAnsi="Times New Roman" w:cs="Times New Roman"/>
          <w:b/>
          <w:bCs/>
          <w:color w:val="000000" w:themeColor="text1"/>
          <w:lang w:val="ro-RO"/>
        </w:rPr>
        <w:t>cazare gratuită în căminele</w:t>
      </w:r>
      <w:r w:rsidRPr="003C2DE8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Pr="003C2DE8">
        <w:rPr>
          <w:rFonts w:ascii="Times New Roman" w:hAnsi="Times New Roman" w:cs="Times New Roman"/>
          <w:lang w:val="ro-RO"/>
        </w:rPr>
        <w:t>P4, P5, P6, P7, P8, P9, P10, P11, P17, P18, P16, P21, P22, P23, P24, P25, P26, P27, Leu A, Leu C,</w:t>
      </w:r>
    </w:p>
    <w:p w14:paraId="43688A7C" w14:textId="0F98F766" w:rsidR="00FD51DE" w:rsidRDefault="00FD51DE" w:rsidP="00FD51D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3C2DE8">
        <w:rPr>
          <w:rFonts w:ascii="Times New Roman" w:hAnsi="Times New Roman" w:cs="Times New Roman"/>
          <w:b/>
          <w:bCs/>
          <w:color w:val="000000" w:themeColor="text1"/>
          <w:lang w:val="ro-RO"/>
        </w:rPr>
        <w:t>cazare cu supliment pentru confort, în căminele: Leu D, P1, P12, P19</w:t>
      </w:r>
      <w:r w:rsidR="003C2DE8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t</w:t>
      </w:r>
      <w:r w:rsidRPr="003C2DE8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arif: 426 lei/loc/lună,                                     P14 </w:t>
      </w:r>
      <w:r w:rsidR="003C2DE8">
        <w:rPr>
          <w:rFonts w:ascii="Times New Roman" w:hAnsi="Times New Roman" w:cs="Times New Roman"/>
          <w:b/>
          <w:bCs/>
          <w:color w:val="000000" w:themeColor="text1"/>
          <w:lang w:val="ro-RO"/>
        </w:rPr>
        <w:t>-</w:t>
      </w:r>
      <w:r w:rsidRPr="003C2DE8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626 lei/loc/lună și P20 </w:t>
      </w:r>
      <w:r w:rsidR="003C2DE8">
        <w:rPr>
          <w:rFonts w:ascii="Times New Roman" w:hAnsi="Times New Roman" w:cs="Times New Roman"/>
          <w:b/>
          <w:bCs/>
          <w:color w:val="000000" w:themeColor="text1"/>
          <w:lang w:val="ro-RO"/>
        </w:rPr>
        <w:t>-</w:t>
      </w:r>
      <w:r w:rsidRPr="003C2DE8">
        <w:rPr>
          <w:rFonts w:ascii="Times New Roman" w:hAnsi="Times New Roman" w:cs="Times New Roman"/>
          <w:b/>
          <w:bCs/>
          <w:color w:val="000000" w:themeColor="text1"/>
          <w:lang w:val="ro-RO"/>
        </w:rPr>
        <w:t>186 lei/loc/lună.</w:t>
      </w:r>
    </w:p>
    <w:p w14:paraId="39FB1BBF" w14:textId="77777777" w:rsidR="005E35F0" w:rsidRDefault="005E35F0" w:rsidP="005E35F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</w:p>
    <w:p w14:paraId="154F464C" w14:textId="4FA47DF2" w:rsidR="005E35F0" w:rsidRPr="003F18E0" w:rsidRDefault="005E35F0" w:rsidP="005E35F0">
      <w:pPr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3F18E0">
        <w:rPr>
          <w:rFonts w:ascii="Times New Roman" w:hAnsi="Times New Roman" w:cs="Times New Roman"/>
          <w:color w:val="000000" w:themeColor="text1"/>
          <w:lang w:val="ro-RO"/>
        </w:rPr>
        <w:t xml:space="preserve">Studenții cazați </w:t>
      </w:r>
      <w:r>
        <w:rPr>
          <w:rFonts w:ascii="Times New Roman" w:hAnsi="Times New Roman" w:cs="Times New Roman"/>
          <w:color w:val="000000" w:themeColor="text1"/>
          <w:lang w:val="ro-RO"/>
        </w:rPr>
        <w:t>încadrați</w:t>
      </w:r>
      <w:r w:rsidRPr="003F18E0">
        <w:rPr>
          <w:rFonts w:ascii="Times New Roman" w:hAnsi="Times New Roman" w:cs="Times New Roman"/>
          <w:color w:val="000000" w:themeColor="text1"/>
          <w:lang w:val="ro-RO"/>
        </w:rPr>
        <w:t xml:space="preserve"> într-o categorie care beneficiază de gratuitate/reducere pentru plata taxei de cazare, conform prevederilor legale, se vor prezenta cu următoarele documente în original la Comisia de cazare a facultății,</w:t>
      </w:r>
      <w:r w:rsidR="009A2426">
        <w:rPr>
          <w:rFonts w:ascii="Times New Roman" w:hAnsi="Times New Roman" w:cs="Times New Roman"/>
          <w:color w:val="000000" w:themeColor="text1"/>
          <w:lang w:val="ro-RO"/>
        </w:rPr>
        <w:t xml:space="preserve"> documente</w:t>
      </w:r>
      <w:r w:rsidRPr="003F18E0">
        <w:rPr>
          <w:rFonts w:ascii="Times New Roman" w:hAnsi="Times New Roman" w:cs="Times New Roman"/>
          <w:color w:val="000000" w:themeColor="text1"/>
          <w:lang w:val="ro-RO"/>
        </w:rPr>
        <w:t xml:space="preserve"> care vor fi păstrate de </w:t>
      </w:r>
      <w:r>
        <w:rPr>
          <w:rFonts w:ascii="Times New Roman" w:hAnsi="Times New Roman" w:cs="Times New Roman"/>
          <w:color w:val="000000" w:themeColor="text1"/>
          <w:lang w:val="ro-RO"/>
        </w:rPr>
        <w:t xml:space="preserve">către </w:t>
      </w:r>
      <w:r w:rsidRPr="003F18E0">
        <w:rPr>
          <w:rFonts w:ascii="Times New Roman" w:hAnsi="Times New Roman" w:cs="Times New Roman"/>
          <w:color w:val="000000" w:themeColor="text1"/>
          <w:lang w:val="ro-RO"/>
        </w:rPr>
        <w:t>comisie:</w:t>
      </w:r>
    </w:p>
    <w:p w14:paraId="1D488E14" w14:textId="4F2420A3" w:rsidR="005E35F0" w:rsidRPr="003F18E0" w:rsidRDefault="005E35F0" w:rsidP="005E35F0">
      <w:pPr>
        <w:pStyle w:val="ListParagraph"/>
        <w:numPr>
          <w:ilvl w:val="0"/>
          <w:numId w:val="5"/>
        </w:numPr>
        <w:adjustRightInd w:val="0"/>
        <w:spacing w:after="0"/>
        <w:ind w:left="0" w:firstLine="357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3F18E0">
        <w:rPr>
          <w:rFonts w:ascii="Times New Roman" w:hAnsi="Times New Roman" w:cs="Times New Roman"/>
          <w:color w:val="000000" w:themeColor="text1"/>
          <w:lang w:val="ro-RO"/>
        </w:rPr>
        <w:t>adeverinţă fiu cadru didactic</w:t>
      </w:r>
      <w:r w:rsidR="009A2426">
        <w:rPr>
          <w:rFonts w:ascii="Times New Roman" w:hAnsi="Times New Roman" w:cs="Times New Roman"/>
          <w:color w:val="000000" w:themeColor="text1"/>
          <w:lang w:val="ro-RO"/>
        </w:rPr>
        <w:t>/personal</w:t>
      </w:r>
      <w:r w:rsidRPr="003F18E0">
        <w:rPr>
          <w:rFonts w:ascii="Times New Roman" w:hAnsi="Times New Roman" w:cs="Times New Roman"/>
          <w:color w:val="000000" w:themeColor="text1"/>
          <w:lang w:val="ro-RO"/>
        </w:rPr>
        <w:t xml:space="preserve"> auxiliar/pensionar, vizată de Inspectotatul Școlar Județean sau universitate;</w:t>
      </w:r>
    </w:p>
    <w:p w14:paraId="037F5F26" w14:textId="77777777" w:rsidR="005E35F0" w:rsidRPr="003F18E0" w:rsidRDefault="005E35F0" w:rsidP="005E35F0">
      <w:pPr>
        <w:pStyle w:val="ListParagraph"/>
        <w:numPr>
          <w:ilvl w:val="0"/>
          <w:numId w:val="5"/>
        </w:numPr>
        <w:adjustRightInd w:val="0"/>
        <w:ind w:left="0" w:firstLine="36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3F18E0">
        <w:rPr>
          <w:rFonts w:ascii="Times New Roman" w:hAnsi="Times New Roman" w:cs="Times New Roman"/>
          <w:color w:val="000000" w:themeColor="text1"/>
          <w:lang w:val="ro-RO"/>
        </w:rPr>
        <w:t>certificat de deces părinte/părinți;</w:t>
      </w:r>
    </w:p>
    <w:p w14:paraId="4871EC07" w14:textId="77777777" w:rsidR="005E35F0" w:rsidRPr="003F18E0" w:rsidRDefault="005E35F0" w:rsidP="005E35F0">
      <w:pPr>
        <w:pStyle w:val="ListParagraph"/>
        <w:numPr>
          <w:ilvl w:val="0"/>
          <w:numId w:val="5"/>
        </w:numPr>
        <w:adjustRightInd w:val="0"/>
        <w:ind w:left="0" w:firstLine="36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3F18E0">
        <w:rPr>
          <w:rFonts w:ascii="Times New Roman" w:hAnsi="Times New Roman" w:cs="Times New Roman"/>
          <w:color w:val="000000" w:themeColor="text1"/>
          <w:lang w:val="ro-RO"/>
        </w:rPr>
        <w:t>adeverinţă de handicap pentru persoanele în cauză (conform Legii 448/2006,  art.16 alin.(8));</w:t>
      </w:r>
    </w:p>
    <w:p w14:paraId="55789D5C" w14:textId="77777777" w:rsidR="005E35F0" w:rsidRPr="003F18E0" w:rsidRDefault="005E35F0" w:rsidP="005E35F0">
      <w:pPr>
        <w:pStyle w:val="ListParagraph"/>
        <w:numPr>
          <w:ilvl w:val="0"/>
          <w:numId w:val="5"/>
        </w:numPr>
        <w:adjustRightInd w:val="0"/>
        <w:ind w:left="0" w:firstLine="36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3F18E0">
        <w:rPr>
          <w:rFonts w:ascii="Times New Roman" w:hAnsi="Times New Roman" w:cs="Times New Roman"/>
          <w:color w:val="000000" w:themeColor="text1"/>
          <w:lang w:val="ro-RO"/>
        </w:rPr>
        <w:t>adeverință de la centrul de plasament/certificate de deces;</w:t>
      </w:r>
    </w:p>
    <w:p w14:paraId="0F39C3F1" w14:textId="77777777" w:rsidR="005E35F0" w:rsidRPr="003F18E0" w:rsidRDefault="005E35F0" w:rsidP="005E35F0">
      <w:pPr>
        <w:pStyle w:val="ListParagraph"/>
        <w:numPr>
          <w:ilvl w:val="0"/>
          <w:numId w:val="5"/>
        </w:numPr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3F18E0">
        <w:rPr>
          <w:rFonts w:ascii="Times New Roman" w:hAnsi="Times New Roman" w:cs="Times New Roman"/>
          <w:color w:val="000000" w:themeColor="text1"/>
          <w:lang w:val="ro-RO"/>
        </w:rPr>
        <w:t>dovezi familie monoparental</w:t>
      </w:r>
      <w:r>
        <w:rPr>
          <w:rFonts w:ascii="Times New Roman" w:hAnsi="Times New Roman" w:cs="Times New Roman"/>
          <w:color w:val="000000" w:themeColor="text1"/>
          <w:lang w:val="ro-RO"/>
        </w:rPr>
        <w:t>ă</w:t>
      </w:r>
      <w:r w:rsidRPr="003F18E0">
        <w:rPr>
          <w:rFonts w:ascii="Times New Roman" w:hAnsi="Times New Roman" w:cs="Times New Roman"/>
          <w:color w:val="000000" w:themeColor="text1"/>
          <w:lang w:val="ro-RO"/>
        </w:rPr>
        <w:t>.</w:t>
      </w:r>
    </w:p>
    <w:p w14:paraId="09DFDA7E" w14:textId="77777777" w:rsidR="005E35F0" w:rsidRDefault="005E35F0" w:rsidP="005E35F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</w:p>
    <w:p w14:paraId="1C958C65" w14:textId="313C9EEE" w:rsidR="00FD51DE" w:rsidRPr="003C2DE8" w:rsidRDefault="00FD51DE" w:rsidP="00FD51D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u w:val="single"/>
          <w:lang w:val="ro-RO"/>
        </w:rPr>
      </w:pPr>
      <w:r w:rsidRPr="003C2DE8">
        <w:rPr>
          <w:rFonts w:ascii="Times New Roman" w:hAnsi="Times New Roman" w:cs="Times New Roman"/>
          <w:b/>
          <w:bCs/>
          <w:color w:val="000000" w:themeColor="text1"/>
          <w:u w:val="single"/>
          <w:lang w:val="ro-RO"/>
        </w:rPr>
        <w:t>Studenții anul 1 licenta, nu au cont în platformă</w:t>
      </w:r>
      <w:r w:rsidR="003C2DE8">
        <w:rPr>
          <w:rFonts w:ascii="Times New Roman" w:hAnsi="Times New Roman" w:cs="Times New Roman"/>
          <w:b/>
          <w:bCs/>
          <w:color w:val="000000" w:themeColor="text1"/>
          <w:u w:val="single"/>
          <w:lang w:val="ro-RO"/>
        </w:rPr>
        <w:t xml:space="preserve"> astfel </w:t>
      </w:r>
      <w:r w:rsidRPr="003C2DE8">
        <w:rPr>
          <w:rFonts w:ascii="Times New Roman" w:hAnsi="Times New Roman" w:cs="Times New Roman"/>
          <w:b/>
          <w:bCs/>
          <w:color w:val="000000" w:themeColor="text1"/>
          <w:u w:val="single"/>
          <w:lang w:val="ro-RO"/>
        </w:rPr>
        <w:t xml:space="preserve">vor achita regia de cămin pentru luna octombrie în conturile: </w:t>
      </w:r>
    </w:p>
    <w:p w14:paraId="3037ADE6" w14:textId="6822EA2F" w:rsidR="00FD51DE" w:rsidRPr="003C2DE8" w:rsidRDefault="00FD51DE" w:rsidP="00FD51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u w:val="single"/>
          <w:lang w:val="ro-RO"/>
        </w:rPr>
      </w:pPr>
      <w:r w:rsidRPr="003C2DE8">
        <w:rPr>
          <w:rFonts w:ascii="Times New Roman" w:hAnsi="Times New Roman" w:cs="Times New Roman"/>
          <w:b/>
          <w:bCs/>
          <w:color w:val="000000" w:themeColor="text1"/>
          <w:u w:val="single"/>
          <w:lang w:val="ro-RO"/>
        </w:rPr>
        <w:t xml:space="preserve">Universitatea Națională de Știință și Tehnologie Politehnica din București </w:t>
      </w:r>
      <w:r w:rsidR="00CE4071">
        <w:rPr>
          <w:rFonts w:ascii="Times New Roman" w:hAnsi="Times New Roman" w:cs="Times New Roman"/>
          <w:b/>
          <w:bCs/>
          <w:color w:val="000000" w:themeColor="text1"/>
          <w:u w:val="single"/>
          <w:lang w:val="ro-RO"/>
        </w:rPr>
        <w:t>CUI 48467613</w:t>
      </w:r>
    </w:p>
    <w:p w14:paraId="631714AA" w14:textId="77777777" w:rsidR="00FD51DE" w:rsidRPr="003C2DE8" w:rsidRDefault="00FD51DE" w:rsidP="00FD51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2F5496" w:themeColor="accent1" w:themeShade="BF"/>
          <w:lang w:val="ro-RO"/>
        </w:rPr>
      </w:pPr>
      <w:r w:rsidRPr="003C2DE8">
        <w:rPr>
          <w:rFonts w:ascii="Times New Roman" w:hAnsi="Times New Roman" w:cs="Times New Roman"/>
          <w:color w:val="2F5496" w:themeColor="accent1" w:themeShade="BF"/>
          <w:lang w:val="ro-RO"/>
        </w:rPr>
        <w:t>BCR - IBAN RO96RNCB0723000506250268; SWIFT: RNCBROBU</w:t>
      </w:r>
    </w:p>
    <w:p w14:paraId="07809BDF" w14:textId="77777777" w:rsidR="00FD51DE" w:rsidRPr="003C2DE8" w:rsidRDefault="00FD51DE" w:rsidP="00FD51DE">
      <w:pPr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color w:val="2F5496" w:themeColor="accent1" w:themeShade="BF"/>
          <w:lang w:val="ro-RO"/>
        </w:rPr>
      </w:pPr>
      <w:r w:rsidRPr="003C2DE8">
        <w:rPr>
          <w:rFonts w:ascii="Times New Roman" w:hAnsi="Times New Roman" w:cs="Times New Roman"/>
          <w:color w:val="2F5496" w:themeColor="accent1" w:themeShade="BF"/>
          <w:lang w:val="ro-RO"/>
        </w:rPr>
        <w:t xml:space="preserve">  </w:t>
      </w:r>
      <w:r w:rsidRPr="003C2DE8">
        <w:rPr>
          <w:rFonts w:ascii="Times New Roman" w:hAnsi="Times New Roman" w:cs="Times New Roman"/>
          <w:color w:val="2F5496" w:themeColor="accent1" w:themeShade="BF"/>
          <w:lang w:val="ro-RO"/>
        </w:rPr>
        <w:tab/>
      </w:r>
      <w:r w:rsidRPr="003C2DE8">
        <w:rPr>
          <w:rFonts w:ascii="Times New Roman" w:hAnsi="Times New Roman" w:cs="Times New Roman"/>
          <w:color w:val="2F5496" w:themeColor="accent1" w:themeShade="BF"/>
          <w:lang w:val="ro-RO"/>
        </w:rPr>
        <w:tab/>
        <w:t>BRD - IBAN RO60BRDE410SV94285524100; SWIFT: BRDEROBU</w:t>
      </w:r>
    </w:p>
    <w:p w14:paraId="203FC4D8" w14:textId="77777777" w:rsidR="00F2122F" w:rsidRDefault="00FD51DE" w:rsidP="00FD51DE">
      <w:pPr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lang w:val="ro-RO"/>
        </w:rPr>
      </w:pPr>
      <w:r w:rsidRPr="003C2DE8">
        <w:rPr>
          <w:rFonts w:ascii="Times New Roman" w:hAnsi="Times New Roman" w:cs="Times New Roman"/>
          <w:b/>
          <w:bCs/>
          <w:lang w:val="ro-RO"/>
        </w:rPr>
        <w:t xml:space="preserve">  </w:t>
      </w:r>
    </w:p>
    <w:p w14:paraId="6BE872E1" w14:textId="6F9D6C79" w:rsidR="00FD51DE" w:rsidRPr="003C2DE8" w:rsidRDefault="00FD51DE" w:rsidP="00594BF6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u w:val="single"/>
          <w:lang w:val="ro-RO"/>
        </w:rPr>
      </w:pPr>
      <w:r w:rsidRPr="003C2DE8">
        <w:rPr>
          <w:rFonts w:ascii="Times New Roman" w:hAnsi="Times New Roman" w:cs="Times New Roman"/>
          <w:b/>
          <w:bCs/>
          <w:lang w:val="ro-RO"/>
        </w:rPr>
        <w:t>Detalii plată:</w:t>
      </w:r>
      <w:r w:rsidRPr="003C2DE8">
        <w:rPr>
          <w:rFonts w:ascii="Times New Roman" w:hAnsi="Times New Roman" w:cs="Times New Roman"/>
          <w:lang w:val="ro-RO"/>
        </w:rPr>
        <w:t xml:space="preserve"> </w:t>
      </w:r>
      <w:r w:rsidRPr="007A2EE7">
        <w:rPr>
          <w:rFonts w:ascii="Times New Roman" w:hAnsi="Times New Roman" w:cs="Times New Roman"/>
          <w:b/>
          <w:bCs/>
          <w:color w:val="000000" w:themeColor="text1"/>
          <w:lang w:val="ro-RO"/>
        </w:rPr>
        <w:t>NUME, PRENUME, CAMIN, LUNA</w:t>
      </w:r>
    </w:p>
    <w:p w14:paraId="4F8C1CC5" w14:textId="77777777" w:rsidR="00FD51DE" w:rsidRPr="003C2DE8" w:rsidRDefault="00FD51DE" w:rsidP="00FD51DE">
      <w:pPr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color w:val="2F5496" w:themeColor="accent1" w:themeShade="BF"/>
          <w:lang w:val="ro-RO"/>
        </w:rPr>
      </w:pPr>
    </w:p>
    <w:p w14:paraId="4D38954C" w14:textId="77777777" w:rsidR="00FD51DE" w:rsidRPr="003C2DE8" w:rsidRDefault="00FD51DE" w:rsidP="00594BF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u w:val="single"/>
          <w:lang w:val="ro-RO"/>
        </w:rPr>
      </w:pPr>
      <w:r w:rsidRPr="003C2DE8">
        <w:rPr>
          <w:rFonts w:ascii="Times New Roman" w:hAnsi="Times New Roman" w:cs="Times New Roman"/>
          <w:b/>
          <w:bCs/>
          <w:u w:val="single"/>
          <w:lang w:val="ro-RO"/>
        </w:rPr>
        <w:t>Mențiuni:</w:t>
      </w:r>
    </w:p>
    <w:p w14:paraId="0EC45563" w14:textId="77777777" w:rsidR="00FD51DE" w:rsidRPr="003C2DE8" w:rsidRDefault="00FD51DE" w:rsidP="00FD51DE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u w:val="single"/>
          <w:lang w:val="ro-RO"/>
        </w:rPr>
      </w:pPr>
    </w:p>
    <w:p w14:paraId="1D0C631A" w14:textId="2C191713" w:rsidR="00FD51DE" w:rsidRPr="003C2DE8" w:rsidRDefault="00FD51DE" w:rsidP="00FD51D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3C2DE8">
        <w:rPr>
          <w:rFonts w:ascii="Times New Roman" w:hAnsi="Times New Roman" w:cs="Times New Roman"/>
          <w:b/>
          <w:bCs/>
          <w:u w:val="single"/>
          <w:lang w:val="ro-RO"/>
        </w:rPr>
        <w:t>În căminele P1, P4, P5, P6 și P14</w:t>
      </w:r>
      <w:r w:rsidR="00DB0834">
        <w:rPr>
          <w:rFonts w:ascii="Times New Roman" w:hAnsi="Times New Roman" w:cs="Times New Roman"/>
          <w:b/>
          <w:bCs/>
          <w:u w:val="single"/>
          <w:lang w:val="ro-RO"/>
        </w:rPr>
        <w:t xml:space="preserve"> si P2-3 (dupa reabilitare),</w:t>
      </w:r>
      <w:r w:rsidRPr="003C2DE8">
        <w:rPr>
          <w:rFonts w:ascii="Times New Roman" w:hAnsi="Times New Roman" w:cs="Times New Roman"/>
          <w:b/>
          <w:bCs/>
          <w:u w:val="single"/>
          <w:lang w:val="ro-RO"/>
        </w:rPr>
        <w:t xml:space="preserve"> un procent de </w:t>
      </w:r>
      <w:r w:rsidR="003C2DE8" w:rsidRPr="003C2DE8">
        <w:rPr>
          <w:rFonts w:ascii="Times New Roman" w:hAnsi="Times New Roman" w:cs="Times New Roman"/>
          <w:b/>
          <w:bCs/>
          <w:u w:val="single"/>
          <w:lang w:val="ro-RO"/>
        </w:rPr>
        <w:t>4</w:t>
      </w:r>
      <w:r w:rsidRPr="003C2DE8">
        <w:rPr>
          <w:rFonts w:ascii="Times New Roman" w:hAnsi="Times New Roman" w:cs="Times New Roman"/>
          <w:b/>
          <w:bCs/>
          <w:u w:val="single"/>
          <w:lang w:val="ro-RO"/>
        </w:rPr>
        <w:t xml:space="preserve">0% din locurile de cazare vor fi repartizate </w:t>
      </w:r>
      <w:r w:rsidRPr="003C2DE8">
        <w:rPr>
          <w:rFonts w:ascii="Times New Roman" w:hAnsi="Times New Roman" w:cs="Times New Roman"/>
          <w:b/>
          <w:bCs/>
          <w:lang w:val="ro-RO"/>
        </w:rPr>
        <w:t>studenților proveniți din medii socioeconomice defavorizate sau alte categorii vulnerabile</w:t>
      </w:r>
      <w:r w:rsidRPr="003C2DE8">
        <w:rPr>
          <w:rFonts w:ascii="Times New Roman" w:hAnsi="Times New Roman" w:cs="Times New Roman"/>
          <w:lang w:val="ro-RO"/>
        </w:rPr>
        <w:t xml:space="preserve">. Conform definiției din ghidul PNRR sunt luați în calcul </w:t>
      </w:r>
      <w:r w:rsidRPr="003C2DE8">
        <w:rPr>
          <w:rFonts w:ascii="Times New Roman" w:hAnsi="Times New Roman" w:cs="Times New Roman"/>
          <w:b/>
          <w:bCs/>
          <w:lang w:val="ro-RO"/>
        </w:rPr>
        <w:t>toți studenții care se înscriu cel puțin în una dintre categoriile de mai jos, cu prioritate în ordinea următoare:</w:t>
      </w:r>
      <w:r w:rsidRPr="003C2DE8">
        <w:rPr>
          <w:rFonts w:ascii="Times New Roman" w:hAnsi="Times New Roman" w:cs="Times New Roman"/>
          <w:lang w:val="ro-RO"/>
        </w:rPr>
        <w:t xml:space="preserve"> </w:t>
      </w:r>
    </w:p>
    <w:p w14:paraId="7F428F65" w14:textId="77777777" w:rsidR="00FD51DE" w:rsidRPr="003C2DE8" w:rsidRDefault="00FD51DE" w:rsidP="00FD51DE">
      <w:pPr>
        <w:spacing w:after="0" w:line="240" w:lineRule="auto"/>
        <w:ind w:left="360"/>
        <w:jc w:val="both"/>
        <w:rPr>
          <w:rFonts w:ascii="Times New Roman" w:hAnsi="Times New Roman" w:cs="Times New Roman"/>
          <w:lang w:val="ro-RO"/>
        </w:rPr>
      </w:pPr>
    </w:p>
    <w:p w14:paraId="37840350" w14:textId="77777777" w:rsidR="00FD51DE" w:rsidRPr="003C2DE8" w:rsidRDefault="00FD51DE" w:rsidP="00FD51DE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lang w:val="ro-RO"/>
        </w:rPr>
      </w:pPr>
      <w:r w:rsidRPr="003C2DE8">
        <w:rPr>
          <w:rFonts w:ascii="Times New Roman" w:hAnsi="Times New Roman" w:cs="Times New Roman"/>
          <w:lang w:val="ro-RO"/>
        </w:rPr>
        <w:t xml:space="preserve">a. </w:t>
      </w:r>
      <w:r w:rsidRPr="003C2DE8">
        <w:rPr>
          <w:rFonts w:ascii="Times New Roman" w:hAnsi="Times New Roman" w:cs="Times New Roman"/>
          <w:b/>
          <w:bCs/>
          <w:lang w:val="ro-RO"/>
        </w:rPr>
        <w:t xml:space="preserve">Studenții </w:t>
      </w:r>
      <w:r w:rsidRPr="003C2DE8">
        <w:rPr>
          <w:rFonts w:ascii="Times New Roman" w:hAnsi="Times New Roman" w:cs="Times New Roman"/>
          <w:lang w:val="ro-RO"/>
        </w:rPr>
        <w:t xml:space="preserve">care se încadrează într-una dintre categoriile de </w:t>
      </w:r>
      <w:r w:rsidRPr="003C2DE8">
        <w:rPr>
          <w:rFonts w:ascii="Times New Roman" w:hAnsi="Times New Roman" w:cs="Times New Roman"/>
          <w:b/>
          <w:bCs/>
          <w:lang w:val="ro-RO"/>
        </w:rPr>
        <w:t>beneficiari de bursă socială</w:t>
      </w:r>
      <w:r w:rsidRPr="003C2DE8">
        <w:rPr>
          <w:rFonts w:ascii="Times New Roman" w:hAnsi="Times New Roman" w:cs="Times New Roman"/>
          <w:lang w:val="ro-RO"/>
        </w:rPr>
        <w:t xml:space="preserve"> conform prevederilor art. 6 alin. (2) din OMEN nr. 3392/2017 privind stabilirea Criteriilor generale de acordare a burselor și a altor forme de sprijin material pentru studenții și cursanții din învățământul superior de stat, învățământ cu frecvență.</w:t>
      </w:r>
    </w:p>
    <w:p w14:paraId="5E7FE402" w14:textId="77777777" w:rsidR="00FD51DE" w:rsidRPr="003C2DE8" w:rsidRDefault="00FD51DE" w:rsidP="00FD51DE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lang w:val="ro-RO"/>
        </w:rPr>
      </w:pPr>
      <w:r w:rsidRPr="003C2DE8">
        <w:rPr>
          <w:rFonts w:ascii="Times New Roman" w:hAnsi="Times New Roman" w:cs="Times New Roman"/>
          <w:lang w:val="ro-RO"/>
        </w:rPr>
        <w:t xml:space="preserve">b. </w:t>
      </w:r>
      <w:r w:rsidRPr="003C2DE8">
        <w:rPr>
          <w:rFonts w:ascii="Times New Roman" w:hAnsi="Times New Roman" w:cs="Times New Roman"/>
          <w:b/>
          <w:bCs/>
          <w:lang w:val="ro-RO"/>
        </w:rPr>
        <w:t>Studenții care provin din unități administrativ-teritoriale,</w:t>
      </w:r>
      <w:r w:rsidRPr="003C2DE8">
        <w:rPr>
          <w:rFonts w:ascii="Times New Roman" w:hAnsi="Times New Roman" w:cs="Times New Roman"/>
          <w:lang w:val="ro-RO"/>
        </w:rPr>
        <w:t xml:space="preserve"> </w:t>
      </w:r>
      <w:r w:rsidRPr="003C2DE8">
        <w:rPr>
          <w:rFonts w:ascii="Times New Roman" w:hAnsi="Times New Roman" w:cs="Times New Roman"/>
          <w:b/>
          <w:bCs/>
          <w:lang w:val="ro-RO"/>
        </w:rPr>
        <w:t>care beneficiază de sprijin guvernamental</w:t>
      </w:r>
      <w:r w:rsidRPr="003C2DE8">
        <w:rPr>
          <w:rFonts w:ascii="Times New Roman" w:hAnsi="Times New Roman" w:cs="Times New Roman"/>
          <w:lang w:val="ro-RO"/>
        </w:rPr>
        <w:t xml:space="preserve"> prin următoarele acte normative:</w:t>
      </w:r>
    </w:p>
    <w:p w14:paraId="6B5B19A9" w14:textId="77777777" w:rsidR="00FD51DE" w:rsidRPr="003C2DE8" w:rsidRDefault="00FD51DE" w:rsidP="00FD51D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3C2DE8">
        <w:rPr>
          <w:rFonts w:ascii="Times New Roman" w:hAnsi="Times New Roman" w:cs="Times New Roman"/>
          <w:lang w:val="ro-RO"/>
        </w:rPr>
        <w:t>HG nr. 323/1996 privind aprobarea programului special pentru sprijinirea dezvoltării economico-sociale a unor localități din Munții Apuseni;</w:t>
      </w:r>
    </w:p>
    <w:p w14:paraId="20F448AE" w14:textId="77777777" w:rsidR="00FD51DE" w:rsidRPr="003C2DE8" w:rsidRDefault="00FD51DE" w:rsidP="00FD51D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3C2DE8">
        <w:rPr>
          <w:rFonts w:ascii="Times New Roman" w:hAnsi="Times New Roman" w:cs="Times New Roman"/>
          <w:lang w:val="ro-RO"/>
        </w:rPr>
        <w:t xml:space="preserve">HG nr. 395/1996 pentru aprobarea Programului special privind unele măsuri și acțiuni pentru sprijinirea dezvoltării economico-sociale a județului Tulcea și a Rezervației Biosferei Delta Dunării; </w:t>
      </w:r>
    </w:p>
    <w:p w14:paraId="5694FE6C" w14:textId="77777777" w:rsidR="00FD51DE" w:rsidRPr="003C2DE8" w:rsidRDefault="00FD51DE" w:rsidP="00FD51D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3C2DE8">
        <w:rPr>
          <w:rFonts w:ascii="Times New Roman" w:hAnsi="Times New Roman" w:cs="Times New Roman"/>
          <w:lang w:val="ro-RO"/>
        </w:rPr>
        <w:t xml:space="preserve">Unități administrativ-teritoriale situate în zone definite în sensul OUG nr. 24/1998 privind regimul zonelor defavorizate. Lista completă a acestora poate fi accesată aici: </w:t>
      </w:r>
      <w:hyperlink r:id="rId7" w:history="1">
        <w:r w:rsidRPr="003C2DE8">
          <w:rPr>
            <w:rStyle w:val="Hyperlink"/>
            <w:rFonts w:ascii="Times New Roman" w:hAnsi="Times New Roman" w:cs="Times New Roman"/>
            <w:lang w:val="ro-RO"/>
          </w:rPr>
          <w:t>https://www.cdep.ro/pls/legis/legis_pck.lista_abc?id=22770</w:t>
        </w:r>
      </w:hyperlink>
      <w:r w:rsidRPr="003C2DE8">
        <w:rPr>
          <w:rFonts w:ascii="Times New Roman" w:hAnsi="Times New Roman" w:cs="Times New Roman"/>
          <w:lang w:val="ro-RO"/>
        </w:rPr>
        <w:t xml:space="preserve">. </w:t>
      </w:r>
    </w:p>
    <w:p w14:paraId="2CF14C74" w14:textId="77777777" w:rsidR="00FD51DE" w:rsidRPr="003C2DE8" w:rsidRDefault="00FD51DE" w:rsidP="00FD51D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3C2DE8">
        <w:rPr>
          <w:rFonts w:ascii="Times New Roman" w:hAnsi="Times New Roman" w:cs="Times New Roman"/>
          <w:b/>
          <w:bCs/>
          <w:lang w:val="ro-RO"/>
        </w:rPr>
        <w:t>Studenții care au localitatea de domiciliu situată în mediul rural</w:t>
      </w:r>
      <w:r w:rsidRPr="003C2DE8">
        <w:rPr>
          <w:rFonts w:ascii="Times New Roman" w:hAnsi="Times New Roman" w:cs="Times New Roman"/>
          <w:lang w:val="ro-RO"/>
        </w:rPr>
        <w:t>.</w:t>
      </w:r>
    </w:p>
    <w:p w14:paraId="11392F9F" w14:textId="77777777" w:rsidR="00FD51DE" w:rsidRPr="003C2DE8" w:rsidRDefault="00FD51DE" w:rsidP="004F0C63">
      <w:pPr>
        <w:spacing w:after="0" w:line="240" w:lineRule="auto"/>
        <w:ind w:firstLine="540"/>
        <w:jc w:val="both"/>
        <w:rPr>
          <w:rFonts w:ascii="Times New Roman" w:hAnsi="Times New Roman" w:cs="Times New Roman"/>
          <w:lang w:val="ro-RO"/>
        </w:rPr>
      </w:pPr>
      <w:r w:rsidRPr="003C2DE8">
        <w:rPr>
          <w:rFonts w:ascii="Times New Roman" w:hAnsi="Times New Roman" w:cs="Times New Roman"/>
          <w:lang w:val="ro-RO"/>
        </w:rPr>
        <w:t xml:space="preserve">Studenții încadrați în categoriile menționate la </w:t>
      </w:r>
      <w:r w:rsidRPr="003C2DE8">
        <w:rPr>
          <w:rFonts w:ascii="Times New Roman" w:hAnsi="Times New Roman" w:cs="Times New Roman"/>
          <w:b/>
          <w:bCs/>
          <w:lang w:val="ro-RO"/>
        </w:rPr>
        <w:t>punctul A litera a. și litera b.,</w:t>
      </w:r>
      <w:r w:rsidRPr="003C2DE8">
        <w:rPr>
          <w:rFonts w:ascii="Times New Roman" w:hAnsi="Times New Roman" w:cs="Times New Roman"/>
          <w:lang w:val="ro-RO"/>
        </w:rPr>
        <w:t xml:space="preserve"> care vor opta să locuiască în căminele P1,  și P14 (cămine cu confort sporit), vor primi o bursă lunară specială din partea universității, în cuantum de </w:t>
      </w:r>
      <w:r w:rsidRPr="003C2DE8">
        <w:rPr>
          <w:rFonts w:ascii="Times New Roman" w:hAnsi="Times New Roman" w:cs="Times New Roman"/>
          <w:b/>
          <w:bCs/>
          <w:lang w:val="ro-RO"/>
        </w:rPr>
        <w:t>500 de lei</w:t>
      </w:r>
      <w:r w:rsidRPr="003C2DE8">
        <w:rPr>
          <w:rFonts w:ascii="Times New Roman" w:hAnsi="Times New Roman" w:cs="Times New Roman"/>
          <w:lang w:val="ro-RO"/>
        </w:rPr>
        <w:t xml:space="preserve"> pe lună (suplimentar bursei sociale pe care o primesc), pe perioada cât locuiesc în aceste cămine, care să vină în sprijinul acestora în achitarea tarifelor aprobate pentru aceste cămine.</w:t>
      </w:r>
    </w:p>
    <w:p w14:paraId="59E4A7E0" w14:textId="77777777" w:rsidR="00FD51DE" w:rsidRPr="003C2DE8" w:rsidRDefault="00FD51DE" w:rsidP="00FD51DE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3409104C" w14:textId="77777777" w:rsidR="00FD51DE" w:rsidRPr="003C2DE8" w:rsidRDefault="00FD51DE" w:rsidP="00FD51D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3C2DE8">
        <w:rPr>
          <w:rFonts w:ascii="Times New Roman" w:hAnsi="Times New Roman" w:cs="Times New Roman"/>
          <w:lang w:val="ro-RO"/>
        </w:rPr>
        <w:t>În cazul, în care, survin modificări substanțiale ale costurilor utilităților, universitatea va analiza impactul acestora asupra tarifului de cazare și va actualiza aceste tarifele pe lunile rămase până la finalul anului universitar.</w:t>
      </w:r>
    </w:p>
    <w:p w14:paraId="5AC2F7DE" w14:textId="77777777" w:rsidR="00FD51DE" w:rsidRPr="003C2DE8" w:rsidRDefault="00FD51DE" w:rsidP="00FD51D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3C2DE8">
        <w:rPr>
          <w:rFonts w:ascii="Times New Roman" w:hAnsi="Times New Roman" w:cs="Times New Roman"/>
          <w:lang w:val="ro-RO"/>
        </w:rPr>
        <w:t xml:space="preserve">In situația în care, la sfârșitul perioadei de cazări se constată că rămân locuri libere, studenții pot opta pentru a ocupa întreaga cameră, achitând o regie care să acopere locurile rămase neocupate. Regia de cămin aferentă locul/locurile neocupate vor fi achitate de studenții rămași în cameră în părți egale. </w:t>
      </w:r>
    </w:p>
    <w:p w14:paraId="04ABEBB3" w14:textId="77777777" w:rsidR="00FD51DE" w:rsidRPr="003C2DE8" w:rsidRDefault="00FD51DE" w:rsidP="00FD51D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3C2DE8">
        <w:rPr>
          <w:rFonts w:ascii="Times New Roman" w:hAnsi="Times New Roman" w:cs="Times New Roman"/>
          <w:lang w:val="ro-RO"/>
        </w:rPr>
        <w:t xml:space="preserve">După parcurgerea acestor etape, administrația căminelor, în scopul reducerii costurilor, va face o analiză a gradului de ocupare a căminelor și în situația în care se impune, se vor face mutări de studenți din camera/căminul în care există un grad de ocupare mai mic, în căminele care au un grad de ocupare mai mare, respectând același confort. </w:t>
      </w:r>
    </w:p>
    <w:p w14:paraId="527DE2A8" w14:textId="77777777" w:rsidR="00FD51DE" w:rsidRPr="003C2DE8" w:rsidRDefault="00FD51DE" w:rsidP="00FD51D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3C2DE8">
        <w:rPr>
          <w:rFonts w:ascii="Times New Roman" w:hAnsi="Times New Roman" w:cs="Times New Roman"/>
          <w:lang w:val="ro-RO"/>
        </w:rPr>
        <w:t>În cazul în care se depășește consumul normat pe cameră în căminele P1, P19, P12 și D Leu se achită suplimentar costul utilităților, conform contractului de cazare.</w:t>
      </w:r>
    </w:p>
    <w:p w14:paraId="5A884452" w14:textId="77777777" w:rsidR="00FD51DE" w:rsidRPr="003C2DE8" w:rsidRDefault="00FD51DE" w:rsidP="00290804">
      <w:pPr>
        <w:spacing w:after="0" w:line="240" w:lineRule="auto"/>
        <w:ind w:left="180" w:hanging="180"/>
        <w:jc w:val="both"/>
        <w:rPr>
          <w:rFonts w:ascii="Times New Roman" w:hAnsi="Times New Roman" w:cs="Times New Roman"/>
          <w:lang w:val="ro-RO"/>
        </w:rPr>
      </w:pPr>
    </w:p>
    <w:p w14:paraId="16BB864A" w14:textId="7C82A4DF" w:rsidR="00057775" w:rsidRPr="003F18E0" w:rsidRDefault="00057775" w:rsidP="00594B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</w:pPr>
      <w:r w:rsidRPr="003F18E0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 xml:space="preserve">Tarifele de cazare sunt valabile </w:t>
      </w:r>
      <w:r w:rsidR="006110F7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>în perioada înmatriculărilor. I</w:t>
      </w:r>
      <w:r w:rsidRPr="003F18E0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 xml:space="preserve">n funcție de </w:t>
      </w:r>
      <w:r w:rsidR="006110F7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 xml:space="preserve">liberalizarea </w:t>
      </w:r>
      <w:r w:rsidRPr="003F18E0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>prețurilor</w:t>
      </w:r>
      <w:r w:rsidR="006110F7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 xml:space="preserve"> la utilități</w:t>
      </w:r>
      <w:r w:rsidR="00F67E2E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>,</w:t>
      </w:r>
      <w:r w:rsidRPr="003F18E0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 xml:space="preserve"> </w:t>
      </w:r>
      <w:r w:rsidR="006110F7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 xml:space="preserve">conducerea universității va stabili, până la începerea anului universitar, tarifele valabile în anul universitar </w:t>
      </w:r>
      <w:r w:rsidRPr="003F18E0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>202</w:t>
      </w:r>
      <w:r w:rsidR="004C3FE2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>6</w:t>
      </w:r>
      <w:r w:rsidR="0039359C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>/</w:t>
      </w:r>
      <w:r w:rsidR="006110F7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>202</w:t>
      </w:r>
      <w:r w:rsidR="004C3FE2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>7</w:t>
      </w:r>
      <w:r w:rsidRPr="003F18E0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>.</w:t>
      </w:r>
    </w:p>
    <w:p w14:paraId="41580269" w14:textId="59970AD1" w:rsidR="00057775" w:rsidRDefault="00DB0834" w:rsidP="00031E9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>
        <w:rPr>
          <w:rFonts w:ascii="Times New Roman" w:hAnsi="Times New Roman" w:cs="Times New Roman"/>
          <w:b/>
          <w:bCs/>
          <w:i/>
          <w:iCs/>
          <w:lang w:val="ro-RO"/>
        </w:rPr>
        <w:tab/>
      </w:r>
    </w:p>
    <w:p w14:paraId="5C9B7B51" w14:textId="1AAE1809" w:rsidR="00DB0834" w:rsidRDefault="00DB0834" w:rsidP="00031E9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>
        <w:rPr>
          <w:rFonts w:ascii="Times New Roman" w:hAnsi="Times New Roman" w:cs="Times New Roman"/>
          <w:b/>
          <w:bCs/>
          <w:i/>
          <w:iCs/>
          <w:lang w:val="ro-RO"/>
        </w:rPr>
        <w:tab/>
        <w:t>Prezentul anunt va fi diseminat atat prin afisare la aviziere cat si prin publicarea lui pe site-urile fiecarei facultati.</w:t>
      </w:r>
    </w:p>
    <w:p w14:paraId="5352B865" w14:textId="77777777" w:rsidR="001C1CB2" w:rsidRDefault="001C1CB2" w:rsidP="0062571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lang w:val="ro-RO"/>
        </w:rPr>
      </w:pPr>
    </w:p>
    <w:p w14:paraId="51BB4669" w14:textId="77777777" w:rsidR="00AF6A8E" w:rsidRPr="003F18E0" w:rsidRDefault="00AF6A8E" w:rsidP="0062571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lang w:val="ro-RO"/>
        </w:rPr>
      </w:pPr>
    </w:p>
    <w:p w14:paraId="582165A4" w14:textId="1D0F99C4" w:rsidR="001C1CB2" w:rsidRPr="003903B4" w:rsidRDefault="001C1CB2" w:rsidP="006257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3903B4">
        <w:rPr>
          <w:rFonts w:ascii="Times New Roman" w:hAnsi="Times New Roman" w:cs="Times New Roman"/>
          <w:b/>
          <w:bCs/>
          <w:color w:val="000000" w:themeColor="text1"/>
          <w:lang w:val="ro-RO"/>
        </w:rPr>
        <w:t>M</w:t>
      </w:r>
      <w:r w:rsidR="001F7936" w:rsidRPr="003903B4">
        <w:rPr>
          <w:rFonts w:ascii="Times New Roman" w:hAnsi="Times New Roman" w:cs="Times New Roman"/>
          <w:b/>
          <w:bCs/>
          <w:color w:val="000000" w:themeColor="text1"/>
          <w:lang w:val="ro-RO"/>
        </w:rPr>
        <w:t>ihai</w:t>
      </w:r>
      <w:r w:rsidRPr="003903B4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COROC</w:t>
      </w:r>
      <w:r w:rsidR="001F7936" w:rsidRPr="003903B4">
        <w:rPr>
          <w:rFonts w:ascii="Times New Roman" w:hAnsi="Times New Roman" w:cs="Times New Roman"/>
          <w:b/>
          <w:bCs/>
          <w:color w:val="000000" w:themeColor="text1"/>
          <w:lang w:val="ro-RO"/>
        </w:rPr>
        <w:t>Ă</w:t>
      </w:r>
      <w:r w:rsidRPr="003903B4">
        <w:rPr>
          <w:rFonts w:ascii="Times New Roman" w:hAnsi="Times New Roman" w:cs="Times New Roman"/>
          <w:b/>
          <w:bCs/>
          <w:color w:val="000000" w:themeColor="text1"/>
          <w:lang w:val="ro-RO"/>
        </w:rPr>
        <w:t>ESCU</w:t>
      </w:r>
    </w:p>
    <w:p w14:paraId="26DB0BB6" w14:textId="60E4DE24" w:rsidR="001C1CB2" w:rsidRPr="003903B4" w:rsidRDefault="001C1CB2" w:rsidP="006257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3903B4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DIRECTOR GENERAL </w:t>
      </w:r>
    </w:p>
    <w:p w14:paraId="53607FC2" w14:textId="2F503D74" w:rsidR="001C1CB2" w:rsidRPr="003903B4" w:rsidRDefault="001C1CB2" w:rsidP="006257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3903B4">
        <w:rPr>
          <w:rFonts w:ascii="Times New Roman" w:hAnsi="Times New Roman" w:cs="Times New Roman"/>
          <w:b/>
          <w:bCs/>
          <w:color w:val="000000" w:themeColor="text1"/>
          <w:lang w:val="ro-RO"/>
        </w:rPr>
        <w:t>DIRECTIA GENERALA ADMINISTRATIV-ECONOMICA</w:t>
      </w:r>
    </w:p>
    <w:p w14:paraId="46F9EF81" w14:textId="77777777" w:rsidR="00031E90" w:rsidRDefault="00031E90" w:rsidP="0062571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lang w:val="ro-RO"/>
        </w:rPr>
      </w:pPr>
    </w:p>
    <w:p w14:paraId="4EB238AC" w14:textId="77777777" w:rsidR="00031E90" w:rsidRDefault="00031E90" w:rsidP="0062571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lang w:val="ro-RO"/>
        </w:rPr>
      </w:pPr>
    </w:p>
    <w:p w14:paraId="1DFA781F" w14:textId="77777777" w:rsidR="00FB1706" w:rsidRPr="00FB1706" w:rsidRDefault="00FB1706" w:rsidP="00FB170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FB1706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Notă:</w:t>
      </w:r>
    </w:p>
    <w:p w14:paraId="2CDF0678" w14:textId="14883E35" w:rsidR="00FB1706" w:rsidRDefault="00FB1706" w:rsidP="00FB170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  <w:lang w:val="ro-RO"/>
        </w:rPr>
      </w:pPr>
      <w:r w:rsidRPr="00FB1706"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  <w:lang w:val="ro-RO"/>
        </w:rPr>
        <w:t>Familie monoparentala: este acel tip de familie în care copiii locuiesc doar cu unul dintre părinți</w:t>
      </w:r>
      <w:r w:rsidR="00F67E2E"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  <w:lang w:val="ro-RO"/>
        </w:rPr>
        <w:t>, respectivul parinte find necasatorit</w:t>
      </w:r>
      <w:r w:rsidRPr="00FB1706"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  <w:lang w:val="ro-RO"/>
        </w:rPr>
        <w:t>. Acest lucru se poate întâmpla ca urmare a </w:t>
      </w:r>
      <w:hyperlink r:id="rId8" w:tooltip="Divorț" w:history="1">
        <w:r w:rsidRPr="00FB1706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  <w:shd w:val="clear" w:color="auto" w:fill="FFFFFF"/>
            <w:lang w:val="ro-RO"/>
          </w:rPr>
          <w:t>divorțului</w:t>
        </w:r>
      </w:hyperlink>
      <w:r w:rsidRPr="00FB1706">
        <w:rPr>
          <w:rFonts w:ascii="Times New Roman" w:hAnsi="Times New Roman" w:cs="Times New Roman"/>
          <w:sz w:val="16"/>
          <w:szCs w:val="16"/>
          <w:shd w:val="clear" w:color="auto" w:fill="FFFFFF"/>
          <w:lang w:val="ro-RO"/>
        </w:rPr>
        <w:t xml:space="preserve">, </w:t>
      </w:r>
      <w:r w:rsidRPr="00FB1706"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  <w:lang w:val="ro-RO"/>
        </w:rPr>
        <w:t>a separării părinților, a decesului unuia dintre părinți, a înfierii de către un adult a unui minor sau ca urmare a deciziei unei femei de a da naștere unui copil fără a fi căsătorită sau fără a locui cu un bărbat. </w:t>
      </w:r>
    </w:p>
    <w:p w14:paraId="5DDA339E" w14:textId="77777777" w:rsidR="008A32A4" w:rsidRDefault="008A32A4" w:rsidP="00FB170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  <w:lang w:val="ro-RO"/>
        </w:rPr>
      </w:pPr>
    </w:p>
    <w:p w14:paraId="3B54E9B1" w14:textId="77777777" w:rsidR="008A32A4" w:rsidRDefault="008A32A4" w:rsidP="00FB170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  <w:lang w:val="ro-RO"/>
        </w:rPr>
      </w:pPr>
    </w:p>
    <w:p w14:paraId="6B2DE052" w14:textId="77777777" w:rsidR="008A32A4" w:rsidRDefault="008A32A4" w:rsidP="00FB170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  <w:lang w:val="ro-RO"/>
        </w:rPr>
      </w:pPr>
    </w:p>
    <w:sectPr w:rsidR="008A32A4" w:rsidSect="00FB1706">
      <w:footerReference w:type="default" r:id="rId9"/>
      <w:pgSz w:w="12240" w:h="15840"/>
      <w:pgMar w:top="709" w:right="851" w:bottom="360" w:left="1134" w:header="720" w:footer="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1E39" w14:textId="77777777" w:rsidR="002B3535" w:rsidRDefault="002B3535" w:rsidP="008F26A4">
      <w:pPr>
        <w:spacing w:after="0" w:line="240" w:lineRule="auto"/>
      </w:pPr>
      <w:r>
        <w:separator/>
      </w:r>
    </w:p>
  </w:endnote>
  <w:endnote w:type="continuationSeparator" w:id="0">
    <w:p w14:paraId="0B92BCF6" w14:textId="77777777" w:rsidR="002B3535" w:rsidRDefault="002B3535" w:rsidP="008F2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05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186000" w14:textId="6BBFA8B9" w:rsidR="008F26A4" w:rsidRDefault="008F26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3F03AD" w14:textId="77777777" w:rsidR="008F26A4" w:rsidRDefault="008F2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A0D1E" w14:textId="77777777" w:rsidR="002B3535" w:rsidRDefault="002B3535" w:rsidP="008F26A4">
      <w:pPr>
        <w:spacing w:after="0" w:line="240" w:lineRule="auto"/>
      </w:pPr>
      <w:r>
        <w:separator/>
      </w:r>
    </w:p>
  </w:footnote>
  <w:footnote w:type="continuationSeparator" w:id="0">
    <w:p w14:paraId="2F8904D9" w14:textId="77777777" w:rsidR="002B3535" w:rsidRDefault="002B3535" w:rsidP="008F2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826B4"/>
    <w:multiLevelType w:val="hybridMultilevel"/>
    <w:tmpl w:val="F32EEA34"/>
    <w:lvl w:ilvl="0" w:tplc="11485EF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A05A60"/>
    <w:multiLevelType w:val="hybridMultilevel"/>
    <w:tmpl w:val="3A1226DA"/>
    <w:lvl w:ilvl="0" w:tplc="5B4841AA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592075C"/>
    <w:multiLevelType w:val="hybridMultilevel"/>
    <w:tmpl w:val="1A58F958"/>
    <w:lvl w:ilvl="0" w:tplc="F480981C">
      <w:start w:val="1"/>
      <w:numFmt w:val="upperLetter"/>
      <w:lvlText w:val="%1."/>
      <w:lvlJc w:val="left"/>
      <w:pPr>
        <w:ind w:left="735" w:hanging="375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A1606"/>
    <w:multiLevelType w:val="hybridMultilevel"/>
    <w:tmpl w:val="CEDC81DA"/>
    <w:lvl w:ilvl="0" w:tplc="FFFFFFFF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5B4841A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01124A"/>
    <w:multiLevelType w:val="hybridMultilevel"/>
    <w:tmpl w:val="950C73F0"/>
    <w:lvl w:ilvl="0" w:tplc="3C90CE14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119DC"/>
    <w:multiLevelType w:val="hybridMultilevel"/>
    <w:tmpl w:val="96442A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5955A3"/>
    <w:multiLevelType w:val="hybridMultilevel"/>
    <w:tmpl w:val="124688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97751E"/>
    <w:multiLevelType w:val="hybridMultilevel"/>
    <w:tmpl w:val="2BA6EC8C"/>
    <w:lvl w:ilvl="0" w:tplc="8746008E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055D40"/>
    <w:multiLevelType w:val="multilevel"/>
    <w:tmpl w:val="15826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7BF619A"/>
    <w:multiLevelType w:val="hybridMultilevel"/>
    <w:tmpl w:val="AFBAFD0C"/>
    <w:lvl w:ilvl="0" w:tplc="0916E6C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E73F1D"/>
    <w:multiLevelType w:val="hybridMultilevel"/>
    <w:tmpl w:val="D7C42DB0"/>
    <w:lvl w:ilvl="0" w:tplc="12024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2A3299"/>
    <w:multiLevelType w:val="hybridMultilevel"/>
    <w:tmpl w:val="30A47EEC"/>
    <w:lvl w:ilvl="0" w:tplc="9E98D1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6F669F"/>
    <w:multiLevelType w:val="hybridMultilevel"/>
    <w:tmpl w:val="C930B174"/>
    <w:lvl w:ilvl="0" w:tplc="40F2FD3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4016EE5"/>
    <w:multiLevelType w:val="hybridMultilevel"/>
    <w:tmpl w:val="373427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D5735C"/>
    <w:multiLevelType w:val="hybridMultilevel"/>
    <w:tmpl w:val="FBF452F8"/>
    <w:lvl w:ilvl="0" w:tplc="63A88B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700D3"/>
    <w:multiLevelType w:val="hybridMultilevel"/>
    <w:tmpl w:val="EA86AE4A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90271">
    <w:abstractNumId w:val="7"/>
  </w:num>
  <w:num w:numId="2" w16cid:durableId="133257919">
    <w:abstractNumId w:val="1"/>
  </w:num>
  <w:num w:numId="3" w16cid:durableId="130247870">
    <w:abstractNumId w:val="5"/>
  </w:num>
  <w:num w:numId="4" w16cid:durableId="1400593508">
    <w:abstractNumId w:val="6"/>
  </w:num>
  <w:num w:numId="5" w16cid:durableId="351030572">
    <w:abstractNumId w:val="3"/>
  </w:num>
  <w:num w:numId="6" w16cid:durableId="880167514">
    <w:abstractNumId w:val="8"/>
  </w:num>
  <w:num w:numId="7" w16cid:durableId="1946618507">
    <w:abstractNumId w:val="12"/>
  </w:num>
  <w:num w:numId="8" w16cid:durableId="676230276">
    <w:abstractNumId w:val="14"/>
  </w:num>
  <w:num w:numId="9" w16cid:durableId="691803357">
    <w:abstractNumId w:val="10"/>
  </w:num>
  <w:num w:numId="10" w16cid:durableId="1313800902">
    <w:abstractNumId w:val="9"/>
  </w:num>
  <w:num w:numId="11" w16cid:durableId="474222056">
    <w:abstractNumId w:val="4"/>
  </w:num>
  <w:num w:numId="12" w16cid:durableId="1736858394">
    <w:abstractNumId w:val="11"/>
  </w:num>
  <w:num w:numId="13" w16cid:durableId="2046715589">
    <w:abstractNumId w:val="13"/>
  </w:num>
  <w:num w:numId="14" w16cid:durableId="1453013995">
    <w:abstractNumId w:val="15"/>
  </w:num>
  <w:num w:numId="15" w16cid:durableId="1940600908">
    <w:abstractNumId w:val="2"/>
  </w:num>
  <w:num w:numId="16" w16cid:durableId="138545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E3"/>
    <w:rsid w:val="00010D4C"/>
    <w:rsid w:val="000125B5"/>
    <w:rsid w:val="000203F6"/>
    <w:rsid w:val="000305F1"/>
    <w:rsid w:val="00031E90"/>
    <w:rsid w:val="000335E1"/>
    <w:rsid w:val="000340A5"/>
    <w:rsid w:val="00051A38"/>
    <w:rsid w:val="00057775"/>
    <w:rsid w:val="00064E3E"/>
    <w:rsid w:val="000971C0"/>
    <w:rsid w:val="000A0CB3"/>
    <w:rsid w:val="000B42D8"/>
    <w:rsid w:val="000C0235"/>
    <w:rsid w:val="000C6033"/>
    <w:rsid w:val="000D5A2F"/>
    <w:rsid w:val="000E35B5"/>
    <w:rsid w:val="000F4A43"/>
    <w:rsid w:val="000F560A"/>
    <w:rsid w:val="000F696B"/>
    <w:rsid w:val="00120770"/>
    <w:rsid w:val="00166ABF"/>
    <w:rsid w:val="00166B99"/>
    <w:rsid w:val="00172EC6"/>
    <w:rsid w:val="001804DB"/>
    <w:rsid w:val="00195E6B"/>
    <w:rsid w:val="001A023B"/>
    <w:rsid w:val="001B5CD8"/>
    <w:rsid w:val="001B67C3"/>
    <w:rsid w:val="001C1CB2"/>
    <w:rsid w:val="001C43E3"/>
    <w:rsid w:val="001D5B4B"/>
    <w:rsid w:val="001D5F0E"/>
    <w:rsid w:val="001F7936"/>
    <w:rsid w:val="002051E0"/>
    <w:rsid w:val="0021432C"/>
    <w:rsid w:val="00230824"/>
    <w:rsid w:val="002330D5"/>
    <w:rsid w:val="00277414"/>
    <w:rsid w:val="00286C2D"/>
    <w:rsid w:val="00290804"/>
    <w:rsid w:val="002B3535"/>
    <w:rsid w:val="002B7DD7"/>
    <w:rsid w:val="002C7C04"/>
    <w:rsid w:val="002E70A4"/>
    <w:rsid w:val="002F24FF"/>
    <w:rsid w:val="002F7A4B"/>
    <w:rsid w:val="00300222"/>
    <w:rsid w:val="003142EA"/>
    <w:rsid w:val="003302EC"/>
    <w:rsid w:val="0036057A"/>
    <w:rsid w:val="00364760"/>
    <w:rsid w:val="003718B4"/>
    <w:rsid w:val="003744E5"/>
    <w:rsid w:val="003752F1"/>
    <w:rsid w:val="003857D0"/>
    <w:rsid w:val="003903B4"/>
    <w:rsid w:val="003909C2"/>
    <w:rsid w:val="0039359C"/>
    <w:rsid w:val="00393CCF"/>
    <w:rsid w:val="003B12CC"/>
    <w:rsid w:val="003C2DE8"/>
    <w:rsid w:val="003D5817"/>
    <w:rsid w:val="003F18E0"/>
    <w:rsid w:val="00401FCA"/>
    <w:rsid w:val="00415794"/>
    <w:rsid w:val="00421209"/>
    <w:rsid w:val="00433CBA"/>
    <w:rsid w:val="00435FEB"/>
    <w:rsid w:val="00436BAE"/>
    <w:rsid w:val="00444438"/>
    <w:rsid w:val="00446BE9"/>
    <w:rsid w:val="00465978"/>
    <w:rsid w:val="0047497C"/>
    <w:rsid w:val="00486CCD"/>
    <w:rsid w:val="004876E9"/>
    <w:rsid w:val="0049196C"/>
    <w:rsid w:val="00497FE8"/>
    <w:rsid w:val="004B2533"/>
    <w:rsid w:val="004B4EE2"/>
    <w:rsid w:val="004B53F3"/>
    <w:rsid w:val="004C3FE2"/>
    <w:rsid w:val="004D192A"/>
    <w:rsid w:val="004D55CA"/>
    <w:rsid w:val="004E1FB2"/>
    <w:rsid w:val="004E66E4"/>
    <w:rsid w:val="004F0C63"/>
    <w:rsid w:val="004F61B6"/>
    <w:rsid w:val="005436CF"/>
    <w:rsid w:val="0054764A"/>
    <w:rsid w:val="0055389B"/>
    <w:rsid w:val="005643C5"/>
    <w:rsid w:val="005657EF"/>
    <w:rsid w:val="00590B01"/>
    <w:rsid w:val="00594BF6"/>
    <w:rsid w:val="005A3B7E"/>
    <w:rsid w:val="005C414D"/>
    <w:rsid w:val="005E35F0"/>
    <w:rsid w:val="005E3834"/>
    <w:rsid w:val="005E4614"/>
    <w:rsid w:val="005E4701"/>
    <w:rsid w:val="006110F7"/>
    <w:rsid w:val="00625716"/>
    <w:rsid w:val="00631318"/>
    <w:rsid w:val="00635203"/>
    <w:rsid w:val="0065198F"/>
    <w:rsid w:val="00654DBE"/>
    <w:rsid w:val="0066290B"/>
    <w:rsid w:val="0066393C"/>
    <w:rsid w:val="00665DAA"/>
    <w:rsid w:val="00671DDF"/>
    <w:rsid w:val="00673E1F"/>
    <w:rsid w:val="0067579A"/>
    <w:rsid w:val="00677E48"/>
    <w:rsid w:val="00681DD0"/>
    <w:rsid w:val="0068463E"/>
    <w:rsid w:val="006B53A5"/>
    <w:rsid w:val="006C5E58"/>
    <w:rsid w:val="006D13E7"/>
    <w:rsid w:val="00705D4F"/>
    <w:rsid w:val="0079279A"/>
    <w:rsid w:val="00792D7D"/>
    <w:rsid w:val="007A037D"/>
    <w:rsid w:val="007A2EE7"/>
    <w:rsid w:val="007D2053"/>
    <w:rsid w:val="007D6D84"/>
    <w:rsid w:val="007E257F"/>
    <w:rsid w:val="00807EE5"/>
    <w:rsid w:val="00846532"/>
    <w:rsid w:val="00850C76"/>
    <w:rsid w:val="00857537"/>
    <w:rsid w:val="00865753"/>
    <w:rsid w:val="00873E80"/>
    <w:rsid w:val="008A10A0"/>
    <w:rsid w:val="008A32A4"/>
    <w:rsid w:val="008A7904"/>
    <w:rsid w:val="008C7155"/>
    <w:rsid w:val="008C7232"/>
    <w:rsid w:val="008D4040"/>
    <w:rsid w:val="008D6353"/>
    <w:rsid w:val="008F26A4"/>
    <w:rsid w:val="008F27D9"/>
    <w:rsid w:val="00907692"/>
    <w:rsid w:val="00916AE1"/>
    <w:rsid w:val="00923F49"/>
    <w:rsid w:val="0092471D"/>
    <w:rsid w:val="00941406"/>
    <w:rsid w:val="009517B9"/>
    <w:rsid w:val="00961A5C"/>
    <w:rsid w:val="00970BE6"/>
    <w:rsid w:val="00975F26"/>
    <w:rsid w:val="009A2426"/>
    <w:rsid w:val="009A63BB"/>
    <w:rsid w:val="009B1CD6"/>
    <w:rsid w:val="009D1BC1"/>
    <w:rsid w:val="009D2B7F"/>
    <w:rsid w:val="009D34FA"/>
    <w:rsid w:val="009D6B9A"/>
    <w:rsid w:val="009F182F"/>
    <w:rsid w:val="009F62ED"/>
    <w:rsid w:val="00A138CA"/>
    <w:rsid w:val="00A42166"/>
    <w:rsid w:val="00A427F0"/>
    <w:rsid w:val="00A562EC"/>
    <w:rsid w:val="00A71AA8"/>
    <w:rsid w:val="00AA06C9"/>
    <w:rsid w:val="00AA36A1"/>
    <w:rsid w:val="00AB3821"/>
    <w:rsid w:val="00AE5054"/>
    <w:rsid w:val="00AF6A8E"/>
    <w:rsid w:val="00B17B4A"/>
    <w:rsid w:val="00B30921"/>
    <w:rsid w:val="00B448CB"/>
    <w:rsid w:val="00B47CCA"/>
    <w:rsid w:val="00B522EE"/>
    <w:rsid w:val="00B95E6B"/>
    <w:rsid w:val="00BA2399"/>
    <w:rsid w:val="00BA57BB"/>
    <w:rsid w:val="00BE52E5"/>
    <w:rsid w:val="00BF3905"/>
    <w:rsid w:val="00C12C01"/>
    <w:rsid w:val="00C174F4"/>
    <w:rsid w:val="00C249E8"/>
    <w:rsid w:val="00C3442C"/>
    <w:rsid w:val="00C43985"/>
    <w:rsid w:val="00C62FB6"/>
    <w:rsid w:val="00C811E4"/>
    <w:rsid w:val="00C8389A"/>
    <w:rsid w:val="00C859D4"/>
    <w:rsid w:val="00CA77AC"/>
    <w:rsid w:val="00CA7D49"/>
    <w:rsid w:val="00CB140A"/>
    <w:rsid w:val="00CB654C"/>
    <w:rsid w:val="00CC63C3"/>
    <w:rsid w:val="00CE4071"/>
    <w:rsid w:val="00CF6443"/>
    <w:rsid w:val="00D0402F"/>
    <w:rsid w:val="00D131B9"/>
    <w:rsid w:val="00D17B1C"/>
    <w:rsid w:val="00D36D2E"/>
    <w:rsid w:val="00D638CD"/>
    <w:rsid w:val="00D63F77"/>
    <w:rsid w:val="00D72EF2"/>
    <w:rsid w:val="00D804B4"/>
    <w:rsid w:val="00DB0834"/>
    <w:rsid w:val="00DB1955"/>
    <w:rsid w:val="00DB5BFB"/>
    <w:rsid w:val="00DD17E8"/>
    <w:rsid w:val="00DF1EDD"/>
    <w:rsid w:val="00DF5CF8"/>
    <w:rsid w:val="00E14A56"/>
    <w:rsid w:val="00E23DFA"/>
    <w:rsid w:val="00E31B83"/>
    <w:rsid w:val="00E5236E"/>
    <w:rsid w:val="00E70216"/>
    <w:rsid w:val="00E87073"/>
    <w:rsid w:val="00E93B8A"/>
    <w:rsid w:val="00EA1C33"/>
    <w:rsid w:val="00ED46F4"/>
    <w:rsid w:val="00EE2F09"/>
    <w:rsid w:val="00F2122F"/>
    <w:rsid w:val="00F35941"/>
    <w:rsid w:val="00F37D6B"/>
    <w:rsid w:val="00F44405"/>
    <w:rsid w:val="00F501AC"/>
    <w:rsid w:val="00F55798"/>
    <w:rsid w:val="00F56EE5"/>
    <w:rsid w:val="00F67E2E"/>
    <w:rsid w:val="00F97AA2"/>
    <w:rsid w:val="00FA1912"/>
    <w:rsid w:val="00FB1706"/>
    <w:rsid w:val="00FC3638"/>
    <w:rsid w:val="00FD32BC"/>
    <w:rsid w:val="00FD51DE"/>
    <w:rsid w:val="00FF687F"/>
    <w:rsid w:val="00FF7508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37D3E"/>
  <w15:chartTrackingRefBased/>
  <w15:docId w15:val="{7BEBF765-0736-4C4F-9433-9B952679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72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3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1A5C"/>
    <w:rPr>
      <w:color w:val="0000FF"/>
      <w:u w:val="single"/>
    </w:rPr>
  </w:style>
  <w:style w:type="table" w:styleId="TableGrid">
    <w:name w:val="Table Grid"/>
    <w:basedOn w:val="TableNormal"/>
    <w:uiPriority w:val="39"/>
    <w:rsid w:val="00DF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C72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F2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6A4"/>
  </w:style>
  <w:style w:type="paragraph" w:styleId="Footer">
    <w:name w:val="footer"/>
    <w:basedOn w:val="Normal"/>
    <w:link w:val="FooterChar"/>
    <w:uiPriority w:val="99"/>
    <w:unhideWhenUsed/>
    <w:rsid w:val="008F2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.wikipedia.org/wiki/Divor%C8%9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ep.ro/pls/legis/legis_pck.lista_abc?id=227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DANIELA LECA (85671)</dc:creator>
  <cp:keywords/>
  <dc:description/>
  <cp:lastModifiedBy>BEATRICE DANIELA LECA (85671)</cp:lastModifiedBy>
  <cp:revision>20</cp:revision>
  <cp:lastPrinted>2026-07-14T13:07:00Z</cp:lastPrinted>
  <dcterms:created xsi:type="dcterms:W3CDTF">2026-07-14T08:31:00Z</dcterms:created>
  <dcterms:modified xsi:type="dcterms:W3CDTF">2026-07-14T13:31:00Z</dcterms:modified>
</cp:coreProperties>
</file>